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4825"/>
        <w:gridCol w:w="4827"/>
      </w:tblGrid>
      <w:tr w:rsidR="0015353F" w:rsidRPr="00624CD5" w14:paraId="7A2964F1" w14:textId="77777777" w:rsidTr="00EA6D41">
        <w:trPr>
          <w:trHeight w:hRule="exact" w:val="794"/>
        </w:trPr>
        <w:tc>
          <w:tcPr>
            <w:tcW w:w="48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52E0A" w14:textId="77777777" w:rsidR="0015353F" w:rsidRPr="00225430" w:rsidRDefault="0015353F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69F28B7" wp14:editId="02E9E999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30" name="Grafik 30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225430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6.4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16F7" w14:textId="77777777" w:rsidR="0015353F" w:rsidRPr="00084EB3" w:rsidRDefault="0015353F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36A1D9B2" w14:textId="77777777" w:rsidR="0015353F" w:rsidRPr="00624CD5" w:rsidRDefault="0015353F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584350568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84350568"/>
          </w:p>
        </w:tc>
      </w:tr>
      <w:tr w:rsidR="0015353F" w:rsidRPr="00225430" w14:paraId="59C2C062" w14:textId="77777777" w:rsidTr="00EA6D41">
        <w:trPr>
          <w:trHeight w:hRule="exact" w:val="1247"/>
        </w:trPr>
        <w:tc>
          <w:tcPr>
            <w:tcW w:w="9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2653E" w14:textId="77777777" w:rsidR="0015353F" w:rsidRPr="00225430" w:rsidRDefault="0015353F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 xml:space="preserve">Pflege und Handhabung von </w:t>
            </w:r>
            <w:proofErr w:type="spellStart"/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vergrössernden</w:t>
            </w:r>
            <w:proofErr w:type="spellEnd"/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 xml:space="preserve"> augenoptischen Produkten für die Nähe: Verkauf Lupe</w:t>
            </w:r>
          </w:p>
        </w:tc>
      </w:tr>
      <w:tr w:rsidR="0015353F" w14:paraId="0BB2EA83" w14:textId="77777777" w:rsidTr="00EA6D41">
        <w:tblPrEx>
          <w:tblBorders>
            <w:top w:val="single" w:sz="4" w:space="0" w:color="007124"/>
            <w:left w:val="single" w:sz="4" w:space="0" w:color="007124"/>
            <w:bottom w:val="single" w:sz="4" w:space="0" w:color="007124"/>
            <w:right w:val="single" w:sz="4" w:space="0" w:color="007124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9652" w:type="dxa"/>
            <w:gridSpan w:val="2"/>
            <w:tcBorders>
              <w:top w:val="single" w:sz="8" w:space="0" w:color="007124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9B1768"/>
            <w:vAlign w:val="center"/>
          </w:tcPr>
          <w:p w14:paraId="1F5B46AC" w14:textId="77777777" w:rsidR="0015353F" w:rsidRPr="00237476" w:rsidRDefault="0015353F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237476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15353F" w:rsidRPr="00FC0C7E" w14:paraId="1E715B4F" w14:textId="77777777" w:rsidTr="00EA6D41">
        <w:trPr>
          <w:trHeight w:val="340"/>
        </w:trPr>
        <w:tc>
          <w:tcPr>
            <w:tcW w:w="9652" w:type="dxa"/>
            <w:gridSpan w:val="2"/>
            <w:tcBorders>
              <w:top w:val="single" w:sz="4" w:space="0" w:color="9B1768"/>
              <w:left w:val="single" w:sz="4" w:space="0" w:color="9B1768"/>
              <w:bottom w:val="single" w:sz="6" w:space="0" w:color="007124"/>
              <w:right w:val="single" w:sz="4" w:space="0" w:color="9B1768"/>
            </w:tcBorders>
            <w:vAlign w:val="center"/>
          </w:tcPr>
          <w:p w14:paraId="69DB55A4" w14:textId="77777777" w:rsidR="0015353F" w:rsidRPr="00237476" w:rsidRDefault="0015353F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>a</w:t>
            </w:r>
            <w:r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>5</w:t>
            </w: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: </w:t>
            </w: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</w:r>
            <w:r w:rsidRPr="005028C2">
              <w:rPr>
                <w:rFonts w:ascii="Arial" w:hAnsi="Arial" w:cs="Arial"/>
                <w:color w:val="9B1768"/>
                <w:sz w:val="16"/>
                <w:szCs w:val="16"/>
              </w:rPr>
              <w:t>Kundinnen und Kunden die Handhabung, Hygiene und Pflege von augenoptischen Produkten aufzeigen</w:t>
            </w:r>
          </w:p>
        </w:tc>
      </w:tr>
      <w:tr w:rsidR="0015353F" w:rsidRPr="00FC0C7E" w14:paraId="511E3EA4" w14:textId="77777777" w:rsidTr="00EA6D41">
        <w:trPr>
          <w:trHeight w:hRule="exact" w:val="1814"/>
        </w:trPr>
        <w:tc>
          <w:tcPr>
            <w:tcW w:w="9652" w:type="dxa"/>
            <w:gridSpan w:val="2"/>
            <w:tcBorders>
              <w:top w:val="single" w:sz="6" w:space="0" w:color="007124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9B1768"/>
          </w:tcPr>
          <w:p w14:paraId="7DC89A4C" w14:textId="77777777" w:rsidR="0015353F" w:rsidRDefault="0015353F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13D44315" w14:textId="77777777" w:rsidR="0015353F" w:rsidRPr="00507DD4" w:rsidRDefault="0015353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94D79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Eine Kundin benötigt eine Lupe für die Porzellanmalerei. Die lernende Person ermittelt den Bedarf der Kundin und bietet verschiedene Lupen an.</w:t>
            </w:r>
          </w:p>
        </w:tc>
      </w:tr>
      <w:tr w:rsidR="0015353F" w:rsidRPr="00507DD4" w14:paraId="1E17A754" w14:textId="77777777" w:rsidTr="00EA6D41">
        <w:trPr>
          <w:trHeight w:hRule="exact" w:val="2041"/>
        </w:trPr>
        <w:tc>
          <w:tcPr>
            <w:tcW w:w="9652" w:type="dxa"/>
            <w:gridSpan w:val="2"/>
            <w:tcBorders>
              <w:top w:val="single" w:sz="4" w:space="0" w:color="9B1768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F2F2F2" w:themeFill="background1" w:themeFillShade="F2"/>
          </w:tcPr>
          <w:p w14:paraId="1055F465" w14:textId="77777777" w:rsidR="0015353F" w:rsidRPr="001E1F43" w:rsidRDefault="0015353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1E1F43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4C8D7FDC" w14:textId="77777777" w:rsidR="0015353F" w:rsidRPr="005028C2" w:rsidRDefault="0015353F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8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Beschreiben Sie, wie Sie beim Verkauf einer Lupe vorgehen, wie Sie den Bedarf ermitteln, wie Sie die Kundin in die Handhabung einweisen und wie die Pflege und Aufbewahrung stattfinden soll. </w:t>
            </w:r>
          </w:p>
          <w:p w14:paraId="6B6F0B76" w14:textId="77777777" w:rsidR="0015353F" w:rsidRPr="005028C2" w:rsidRDefault="0015353F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5028C2">
              <w:rPr>
                <w:rFonts w:ascii="Arial" w:hAnsi="Arial" w:cs="Arial"/>
                <w:color w:val="000000" w:themeColor="text1"/>
                <w:sz w:val="20"/>
                <w:szCs w:val="20"/>
              </w:rPr>
              <w:t>Greifen Sie dabei, wenn möglich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5028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auf ein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Kunden</w:t>
            </w:r>
            <w:r w:rsidRPr="005028C2">
              <w:rPr>
                <w:rFonts w:ascii="Arial" w:hAnsi="Arial" w:cs="Arial"/>
                <w:color w:val="000000" w:themeColor="text1"/>
                <w:sz w:val="20"/>
                <w:szCs w:val="20"/>
              </w:rPr>
              <w:t>beispiel aus Ihrem Lehrbetrieb zurück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Wenn dies nicht möglich ist, </w:t>
            </w:r>
            <w:r w:rsidRPr="005028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nutzen Sie für diesen Arbeitsauftrag die Unterlagen des </w:t>
            </w:r>
            <w:proofErr w:type="spellStart"/>
            <w:r w:rsidRPr="005028C2">
              <w:rPr>
                <w:rFonts w:ascii="Arial" w:hAnsi="Arial" w:cs="Arial"/>
                <w:color w:val="000000" w:themeColor="text1"/>
                <w:sz w:val="20"/>
                <w:szCs w:val="20"/>
              </w:rPr>
              <w:t>üK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und erstellen ein fiktives Fallbeispiel.</w:t>
            </w:r>
          </w:p>
        </w:tc>
      </w:tr>
    </w:tbl>
    <w:p w14:paraId="0C7B05EE" w14:textId="77777777" w:rsidR="0015353F" w:rsidRDefault="0015353F" w:rsidP="0015353F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9B686" w14:textId="77777777" w:rsidR="007B5B63" w:rsidRDefault="007B5B63">
      <w:pPr>
        <w:spacing w:after="0" w:line="240" w:lineRule="auto"/>
      </w:pPr>
      <w:r>
        <w:separator/>
      </w:r>
    </w:p>
  </w:endnote>
  <w:endnote w:type="continuationSeparator" w:id="0">
    <w:p w14:paraId="2AF4253F" w14:textId="77777777" w:rsidR="007B5B63" w:rsidRDefault="007B5B63">
      <w:pPr>
        <w:spacing w:after="0" w:line="240" w:lineRule="auto"/>
      </w:pPr>
      <w:r>
        <w:continuationSeparator/>
      </w:r>
    </w:p>
  </w:endnote>
  <w:endnote w:type="continuationNotice" w:id="1">
    <w:p w14:paraId="50F87184" w14:textId="77777777" w:rsidR="007B5B63" w:rsidRDefault="007B5B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22C2B684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E574B4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180083">
      <w:rPr>
        <w:rFonts w:ascii="Arial" w:hAnsi="Arial" w:cs="Arial"/>
        <w:b/>
        <w:bCs/>
        <w:sz w:val="18"/>
        <w:szCs w:val="18"/>
      </w:rPr>
      <w:t>6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9E899" w14:textId="77777777" w:rsidR="007B5B63" w:rsidRDefault="007B5B63">
      <w:pPr>
        <w:spacing w:after="0" w:line="240" w:lineRule="auto"/>
      </w:pPr>
      <w:r>
        <w:separator/>
      </w:r>
    </w:p>
  </w:footnote>
  <w:footnote w:type="continuationSeparator" w:id="0">
    <w:p w14:paraId="70BDD333" w14:textId="77777777" w:rsidR="007B5B63" w:rsidRDefault="007B5B63">
      <w:pPr>
        <w:spacing w:after="0" w:line="240" w:lineRule="auto"/>
      </w:pPr>
      <w:r>
        <w:continuationSeparator/>
      </w:r>
    </w:p>
  </w:footnote>
  <w:footnote w:type="continuationNotice" w:id="1">
    <w:p w14:paraId="18BB17B8" w14:textId="77777777" w:rsidR="007B5B63" w:rsidRDefault="007B5B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9hqWqXNzgEHXc6HyjRETok8i46hW4YGmwIbhb38XFgBwubpXsZTC0cJdRS5V2rjVXkFwCsOj6hSwk6ks57oyQ==" w:salt="sjHctwxbRTjARWgLdlCuL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353F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0083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6DB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1AD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2751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5B63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881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1D6F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47A3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4B4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37D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1009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2023-03-02T13:36:00Z</dcterms:created>
  <dcterms:modified xsi:type="dcterms:W3CDTF">2023-03-02T13:37:00Z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