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324405" w:rsidRPr="00624CD5" w14:paraId="6C198A1E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1A8D4DAA" w14:textId="77777777" w:rsidR="00324405" w:rsidRPr="00225430" w:rsidRDefault="00324405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663E05E" wp14:editId="70A37380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6" name="Grafik 1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6.2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9E93ED0" w14:textId="77777777" w:rsidR="00324405" w:rsidRPr="00084EB3" w:rsidRDefault="00324405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441B730D" w14:textId="77777777" w:rsidR="00324405" w:rsidRPr="00624CD5" w:rsidRDefault="00324405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616703152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16703152"/>
          </w:p>
        </w:tc>
      </w:tr>
      <w:tr w:rsidR="00324405" w:rsidRPr="00225430" w14:paraId="39A29AB7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49D48" w14:textId="77777777" w:rsidR="00324405" w:rsidRPr="00225430" w:rsidRDefault="00324405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Verkaufsgespräche: Zusatzverkauf</w:t>
            </w:r>
          </w:p>
        </w:tc>
      </w:tr>
      <w:tr w:rsidR="00324405" w14:paraId="226AB6C5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2E1623DE" w14:textId="77777777" w:rsidR="00324405" w:rsidRPr="00237476" w:rsidRDefault="00324405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324405" w:rsidRPr="00FC0C7E" w14:paraId="57D0DDD8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72F2631A" w14:textId="77777777" w:rsidR="00324405" w:rsidRPr="00237476" w:rsidRDefault="00324405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a</w:t>
            </w:r>
            <w:r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3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: 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</w:rPr>
              <w:t>Kundinnen und Kunden bei der Auswahl von augenoptischen Produkten beraten</w:t>
            </w:r>
          </w:p>
        </w:tc>
      </w:tr>
      <w:tr w:rsidR="00324405" w:rsidRPr="00FC0C7E" w14:paraId="3FB91955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02DB9BFC" w14:textId="77777777" w:rsidR="00324405" w:rsidRDefault="00324405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3DFBD755" w14:textId="77777777" w:rsidR="00324405" w:rsidRPr="005533E1" w:rsidRDefault="00324405" w:rsidP="00EA6D41">
            <w:pPr>
              <w:spacing w:before="100" w:after="100" w:line="264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ermittelt das Sehprofil und führt eine Bedarfsanalyse sowie eine Nutzenargumen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softHyphen/>
            </w:r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tation durch. Dabei erklärt sie dem Kunden die </w:t>
            </w:r>
            <w:proofErr w:type="spellStart"/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Brillenglasverordnung</w:t>
            </w:r>
            <w:proofErr w:type="spellEnd"/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, nennt Vor- und Nachteile von ver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softHyphen/>
            </w:r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schiedenen Glas- und Fassungsmaterialien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und</w:t>
            </w:r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erhebt alle notwendigen Zentrier-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sowie</w:t>
            </w:r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Kundendaten. </w:t>
            </w:r>
            <w:proofErr w:type="spellStart"/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Abschliessend</w:t>
            </w:r>
            <w:proofErr w:type="spellEnd"/>
            <w:r w:rsidRPr="005533E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verkauft sie dem Kunden passend zu seinen Bedürfnissen eine optimale Brille und bietet Zusatzprodukte an.</w:t>
            </w:r>
          </w:p>
          <w:p w14:paraId="0180A7FC" w14:textId="77777777" w:rsidR="00324405" w:rsidRPr="00507DD4" w:rsidRDefault="003244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24405" w:rsidRPr="00507DD4" w14:paraId="5E1D3210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3B0DA0DB" w14:textId="77777777" w:rsidR="00324405" w:rsidRPr="001E1F43" w:rsidRDefault="00324405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14E0C1BC" w14:textId="77777777" w:rsidR="00324405" w:rsidRPr="00DE0328" w:rsidRDefault="003244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Dokumentieren Sie anhand eines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</w:t>
            </w: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beispiels ein komplettes Verkaufsgespräch inklusive Zusatzverkauf. </w:t>
            </w:r>
          </w:p>
          <w:p w14:paraId="0D750A6A" w14:textId="77777777" w:rsidR="00324405" w:rsidRPr="00DE0328" w:rsidRDefault="003244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DE0328">
              <w:rPr>
                <w:rFonts w:ascii="Arial" w:hAnsi="Arial" w:cs="Arial"/>
                <w:color w:val="000000" w:themeColor="text1"/>
                <w:sz w:val="20"/>
                <w:szCs w:val="20"/>
              </w:rPr>
              <w:t>Stellen Sie alle Schritte des Verkaufs dar, vom Empfang des Kunden bis zur Abholung der Brille.</w:t>
            </w:r>
          </w:p>
        </w:tc>
      </w:tr>
    </w:tbl>
    <w:p w14:paraId="0E4FF0EB" w14:textId="77777777" w:rsidR="00561ADD" w:rsidRDefault="00561ADD" w:rsidP="00324405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725E" w14:textId="77777777" w:rsidR="00272ACD" w:rsidRDefault="00272ACD">
      <w:pPr>
        <w:spacing w:after="0" w:line="240" w:lineRule="auto"/>
      </w:pPr>
      <w:r>
        <w:separator/>
      </w:r>
    </w:p>
  </w:endnote>
  <w:endnote w:type="continuationSeparator" w:id="0">
    <w:p w14:paraId="658C7D62" w14:textId="77777777" w:rsidR="00272ACD" w:rsidRDefault="00272ACD">
      <w:pPr>
        <w:spacing w:after="0" w:line="240" w:lineRule="auto"/>
      </w:pPr>
      <w:r>
        <w:continuationSeparator/>
      </w:r>
    </w:p>
  </w:endnote>
  <w:endnote w:type="continuationNotice" w:id="1">
    <w:p w14:paraId="44A0A178" w14:textId="77777777" w:rsidR="00272ACD" w:rsidRDefault="00272A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22C2B684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180083">
      <w:rPr>
        <w:rFonts w:ascii="Arial" w:hAnsi="Arial" w:cs="Arial"/>
        <w:b/>
        <w:bCs/>
        <w:sz w:val="18"/>
        <w:szCs w:val="18"/>
      </w:rPr>
      <w:t>6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7B43" w14:textId="77777777" w:rsidR="00272ACD" w:rsidRDefault="00272ACD">
      <w:pPr>
        <w:spacing w:after="0" w:line="240" w:lineRule="auto"/>
      </w:pPr>
      <w:r>
        <w:separator/>
      </w:r>
    </w:p>
  </w:footnote>
  <w:footnote w:type="continuationSeparator" w:id="0">
    <w:p w14:paraId="38070DDD" w14:textId="77777777" w:rsidR="00272ACD" w:rsidRDefault="00272ACD">
      <w:pPr>
        <w:spacing w:after="0" w:line="240" w:lineRule="auto"/>
      </w:pPr>
      <w:r>
        <w:continuationSeparator/>
      </w:r>
    </w:p>
  </w:footnote>
  <w:footnote w:type="continuationNotice" w:id="1">
    <w:p w14:paraId="3346A3D5" w14:textId="77777777" w:rsidR="00272ACD" w:rsidRDefault="00272A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1nnBik1Re00FeMxVHxwjXQZe0V6m6K2qzXgsxJWpfhv1rwThpGZHToOc2P9CnoHkdLoMtmYjR0IiE0MsiAivg==" w:salt="oynsq/ZDJ8XSrYv/gI2Q/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0083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ACD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405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0E4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881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1D6F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1002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2023-03-02T13:34:00Z</dcterms:created>
  <dcterms:modified xsi:type="dcterms:W3CDTF">2023-03-02T13:34:00Z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