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Ind w:w="-5" w:type="dxa"/>
        <w:tblLook w:val="04A0" w:firstRow="1" w:lastRow="0" w:firstColumn="1" w:lastColumn="0" w:noHBand="0" w:noVBand="1"/>
      </w:tblPr>
      <w:tblGrid>
        <w:gridCol w:w="10"/>
        <w:gridCol w:w="4815"/>
        <w:gridCol w:w="4827"/>
      </w:tblGrid>
      <w:tr w:rsidR="00BD53DD" w:rsidRPr="00624CD5" w14:paraId="4DAE3DA7" w14:textId="77777777" w:rsidTr="00EA6D41">
        <w:trPr>
          <w:trHeight w:hRule="exact" w:val="794"/>
        </w:trPr>
        <w:tc>
          <w:tcPr>
            <w:tcW w:w="4825" w:type="dxa"/>
            <w:gridSpan w:val="2"/>
            <w:tcBorders>
              <w:top w:val="nil"/>
              <w:left w:val="nil"/>
              <w:bottom w:val="nil"/>
              <w:right w:val="single" w:sz="4" w:space="0" w:color="000000" w:themeColor="text1"/>
            </w:tcBorders>
          </w:tcPr>
          <w:p w14:paraId="5B9C3DA0" w14:textId="77777777" w:rsidR="00BD53DD" w:rsidRPr="00225430" w:rsidRDefault="00BD53DD" w:rsidP="00EA6D41">
            <w:pPr>
              <w:spacing w:before="80"/>
              <w:ind w:left="-113"/>
              <w:rPr>
                <w:rFonts w:ascii="Arial" w:hAnsi="Arial" w:cs="Arial"/>
                <w:b/>
                <w:bCs/>
                <w:color w:val="007124"/>
                <w:sz w:val="32"/>
                <w:szCs w:val="32"/>
              </w:rPr>
            </w:pPr>
            <w:r w:rsidRPr="00641E59">
              <w:rPr>
                <w:rFonts w:ascii="Arial" w:hAnsi="Arial" w:cs="Arial"/>
                <w:noProof/>
                <w:color w:val="EE7C00"/>
                <w:sz w:val="24"/>
                <w:szCs w:val="24"/>
                <w:lang w:val="de-CH"/>
              </w:rPr>
              <w:drawing>
                <wp:anchor distT="0" distB="0" distL="114300" distR="114300" simplePos="0" relativeHeight="251659264" behindDoc="0" locked="0" layoutInCell="1" allowOverlap="1" wp14:anchorId="7462C41E" wp14:editId="0C0ABBB9">
                  <wp:simplePos x="0" y="0"/>
                  <wp:positionH relativeFrom="margin">
                    <wp:posOffset>-118745</wp:posOffset>
                  </wp:positionH>
                  <wp:positionV relativeFrom="margin">
                    <wp:posOffset>0</wp:posOffset>
                  </wp:positionV>
                  <wp:extent cx="367200" cy="367200"/>
                  <wp:effectExtent l="0" t="0" r="0" b="0"/>
                  <wp:wrapNone/>
                  <wp:docPr id="25" name="Grafik 25"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641E59">
              <w:rPr>
                <w:rFonts w:ascii="Arial" w:hAnsi="Arial" w:cs="Arial"/>
                <w:b/>
                <w:bCs/>
                <w:color w:val="EE7C00"/>
                <w:sz w:val="32"/>
                <w:szCs w:val="32"/>
                <w:lang w:val="de-CH"/>
              </w:rPr>
              <w:t xml:space="preserve">      </w:t>
            </w:r>
            <w:r w:rsidRPr="00225430">
              <w:rPr>
                <w:rFonts w:ascii="Arial" w:hAnsi="Arial" w:cs="Arial"/>
                <w:b/>
                <w:bCs/>
                <w:color w:val="EE7C00"/>
                <w:sz w:val="32"/>
                <w:szCs w:val="32"/>
                <w:lang w:val="de-CH"/>
              </w:rPr>
              <w:t>Arbeitsauftrag 5.2</w:t>
            </w:r>
          </w:p>
        </w:tc>
        <w:tc>
          <w:tcPr>
            <w:tcW w:w="4827" w:type="dxa"/>
            <w:tcBorders>
              <w:left w:val="single" w:sz="4" w:space="0" w:color="000000" w:themeColor="text1"/>
            </w:tcBorders>
          </w:tcPr>
          <w:p w14:paraId="13F4FFD0" w14:textId="77777777" w:rsidR="00BD53DD" w:rsidRPr="00084EB3" w:rsidRDefault="00BD53DD"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39069C7D" w14:textId="77777777" w:rsidR="00BD53DD" w:rsidRPr="00624CD5" w:rsidRDefault="00BD53DD" w:rsidP="00EA6D41">
            <w:pPr>
              <w:spacing w:before="120"/>
              <w:rPr>
                <w:rFonts w:ascii="Arial" w:hAnsi="Arial" w:cs="Arial"/>
                <w:b/>
                <w:bCs/>
                <w:color w:val="007124"/>
                <w:sz w:val="24"/>
                <w:szCs w:val="24"/>
              </w:rPr>
            </w:pPr>
            <w:permStart w:id="1917942317" w:edGrp="everyone"/>
            <w:r w:rsidRPr="00084EB3">
              <w:rPr>
                <w:rFonts w:ascii="Arial" w:hAnsi="Arial" w:cs="Arial"/>
                <w:color w:val="000000" w:themeColor="text1"/>
                <w:sz w:val="20"/>
                <w:szCs w:val="20"/>
                <w:lang w:val="de-CH"/>
              </w:rPr>
              <w:t>…</w:t>
            </w:r>
            <w:permEnd w:id="1917942317"/>
          </w:p>
        </w:tc>
      </w:tr>
      <w:tr w:rsidR="00BD53DD" w:rsidRPr="00225430" w14:paraId="3B5E2D5F" w14:textId="77777777" w:rsidTr="00EA6D41">
        <w:trPr>
          <w:trHeight w:hRule="exact" w:val="1247"/>
        </w:trPr>
        <w:tc>
          <w:tcPr>
            <w:tcW w:w="9652" w:type="dxa"/>
            <w:gridSpan w:val="3"/>
            <w:tcBorders>
              <w:top w:val="nil"/>
              <w:left w:val="nil"/>
              <w:bottom w:val="nil"/>
              <w:right w:val="nil"/>
            </w:tcBorders>
            <w:vAlign w:val="bottom"/>
          </w:tcPr>
          <w:p w14:paraId="30800C21" w14:textId="77777777" w:rsidR="00BD53DD" w:rsidRPr="00225430" w:rsidRDefault="00BD53DD" w:rsidP="00EA6D41">
            <w:pPr>
              <w:spacing w:after="120"/>
              <w:ind w:left="-113"/>
              <w:rPr>
                <w:rFonts w:ascii="Arial" w:hAnsi="Arial" w:cs="Arial"/>
                <w:b/>
                <w:bCs/>
                <w:color w:val="EE7C00"/>
                <w:sz w:val="28"/>
                <w:szCs w:val="28"/>
              </w:rPr>
            </w:pPr>
            <w:r w:rsidRPr="00225430">
              <w:rPr>
                <w:rFonts w:ascii="Arial" w:hAnsi="Arial" w:cs="Arial"/>
                <w:b/>
                <w:bCs/>
                <w:color w:val="EE7C00"/>
                <w:sz w:val="28"/>
                <w:szCs w:val="28"/>
              </w:rPr>
              <w:t>Warenbewirtschaftung</w:t>
            </w:r>
          </w:p>
        </w:tc>
      </w:tr>
      <w:tr w:rsidR="00BD53DD" w14:paraId="31AFF23D" w14:textId="77777777" w:rsidTr="00EA6D41">
        <w:tblPrEx>
          <w:tblBorders>
            <w:top w:val="single" w:sz="8" w:space="0" w:color="EE7C00"/>
            <w:left w:val="single" w:sz="8" w:space="0" w:color="EE7C00"/>
            <w:bottom w:val="single" w:sz="8" w:space="0" w:color="EE7C00"/>
            <w:right w:val="single" w:sz="8" w:space="0" w:color="EE7C00"/>
            <w:insideH w:val="single" w:sz="6" w:space="0" w:color="EE7C00"/>
            <w:insideV w:val="single" w:sz="6" w:space="0" w:color="EE7C00"/>
          </w:tblBorders>
        </w:tblPrEx>
        <w:trPr>
          <w:gridBefore w:val="1"/>
          <w:wBefore w:w="10" w:type="dxa"/>
          <w:trHeight w:val="340"/>
        </w:trPr>
        <w:tc>
          <w:tcPr>
            <w:tcW w:w="9642" w:type="dxa"/>
            <w:gridSpan w:val="2"/>
            <w:shd w:val="clear" w:color="auto" w:fill="EE7C00"/>
            <w:vAlign w:val="center"/>
          </w:tcPr>
          <w:p w14:paraId="26FF781F" w14:textId="77777777" w:rsidR="00BD53DD" w:rsidRPr="001524FA" w:rsidRDefault="00BD53DD" w:rsidP="00EA6D41">
            <w:pPr>
              <w:rPr>
                <w:rFonts w:ascii="Arial" w:eastAsia="Arial" w:hAnsi="Arial" w:cs="Arial"/>
                <w:bCs/>
                <w:color w:val="000000" w:themeColor="text1"/>
                <w:sz w:val="16"/>
                <w:szCs w:val="16"/>
                <w:lang w:val="de-CH"/>
              </w:rPr>
            </w:pPr>
            <w:r w:rsidRPr="001524FA">
              <w:rPr>
                <w:rFonts w:ascii="Arial" w:eastAsia="Arial" w:hAnsi="Arial" w:cs="Arial"/>
                <w:bCs/>
                <w:color w:val="FFFFFF" w:themeColor="background1"/>
                <w:sz w:val="16"/>
                <w:szCs w:val="16"/>
                <w:lang w:val="de-CH"/>
              </w:rPr>
              <w:t xml:space="preserve">Handlungskompetenzbereich </w:t>
            </w:r>
            <w:r>
              <w:rPr>
                <w:rFonts w:ascii="Arial" w:eastAsia="Arial" w:hAnsi="Arial" w:cs="Arial"/>
                <w:bCs/>
                <w:color w:val="FFFFFF" w:themeColor="background1"/>
                <w:sz w:val="16"/>
                <w:szCs w:val="16"/>
                <w:lang w:val="de-CH"/>
              </w:rPr>
              <w:t>d</w:t>
            </w:r>
            <w:r w:rsidRPr="001524FA">
              <w:rPr>
                <w:rFonts w:ascii="Arial" w:eastAsia="Arial" w:hAnsi="Arial" w:cs="Arial"/>
                <w:bCs/>
                <w:color w:val="FFFFFF" w:themeColor="background1"/>
                <w:sz w:val="16"/>
                <w:szCs w:val="16"/>
                <w:lang w:val="de-CH"/>
              </w:rPr>
              <w:t xml:space="preserve">: </w:t>
            </w:r>
            <w:r w:rsidRPr="00C61405">
              <w:rPr>
                <w:rFonts w:ascii="Arial" w:eastAsia="Arial" w:hAnsi="Arial" w:cs="Arial"/>
                <w:bCs/>
                <w:color w:val="FFFFFF" w:themeColor="background1"/>
                <w:sz w:val="16"/>
                <w:szCs w:val="16"/>
                <w:lang w:val="de-CH"/>
              </w:rPr>
              <w:t>Pflegen, Instandhalten und Bewirtschaften von Einrichtungen, Instrumenten und Waren</w:t>
            </w:r>
          </w:p>
        </w:tc>
      </w:tr>
      <w:tr w:rsidR="00BD53DD" w:rsidRPr="00FC0C7E" w14:paraId="29376015" w14:textId="77777777" w:rsidTr="00EA6D41">
        <w:tblPrEx>
          <w:tblBorders>
            <w:top w:val="single" w:sz="8" w:space="0" w:color="EE7C00"/>
            <w:left w:val="single" w:sz="8" w:space="0" w:color="EE7C00"/>
            <w:bottom w:val="single" w:sz="8" w:space="0" w:color="EE7C00"/>
            <w:right w:val="single" w:sz="8" w:space="0" w:color="EE7C00"/>
            <w:insideH w:val="single" w:sz="6" w:space="0" w:color="EE7C00"/>
            <w:insideV w:val="single" w:sz="6" w:space="0" w:color="EE7C00"/>
          </w:tblBorders>
        </w:tblPrEx>
        <w:trPr>
          <w:gridBefore w:val="1"/>
          <w:wBefore w:w="10" w:type="dxa"/>
          <w:trHeight w:val="340"/>
        </w:trPr>
        <w:tc>
          <w:tcPr>
            <w:tcW w:w="9642" w:type="dxa"/>
            <w:gridSpan w:val="2"/>
            <w:vAlign w:val="center"/>
          </w:tcPr>
          <w:p w14:paraId="45ECD1BF" w14:textId="77777777" w:rsidR="00BD53DD" w:rsidRPr="001524FA" w:rsidRDefault="00BD53DD" w:rsidP="00EA6D41">
            <w:pPr>
              <w:tabs>
                <w:tab w:val="right" w:pos="737"/>
                <w:tab w:val="left" w:pos="879"/>
              </w:tabs>
              <w:rPr>
                <w:rFonts w:ascii="Arial" w:hAnsi="Arial" w:cs="Arial"/>
                <w:color w:val="000000" w:themeColor="text1"/>
                <w:sz w:val="16"/>
                <w:szCs w:val="16"/>
                <w:lang w:val="de-CH"/>
              </w:rPr>
            </w:pPr>
            <w:r>
              <w:rPr>
                <w:rFonts w:ascii="Arial" w:hAnsi="Arial" w:cs="Arial"/>
                <w:color w:val="EE7C00"/>
                <w:sz w:val="16"/>
                <w:szCs w:val="16"/>
                <w:lang w:val="de-CH"/>
              </w:rPr>
              <w:t>d1</w:t>
            </w:r>
            <w:r w:rsidRPr="00C61405">
              <w:rPr>
                <w:rFonts w:ascii="Arial" w:hAnsi="Arial" w:cs="Arial"/>
                <w:color w:val="EE7C00"/>
                <w:sz w:val="16"/>
                <w:szCs w:val="16"/>
                <w:lang w:val="de-CH"/>
              </w:rPr>
              <w:t xml:space="preserve">: </w:t>
            </w:r>
            <w:r w:rsidRPr="00C61405">
              <w:rPr>
                <w:rFonts w:ascii="Arial" w:hAnsi="Arial" w:cs="Arial"/>
                <w:color w:val="EE7C00"/>
                <w:sz w:val="16"/>
                <w:szCs w:val="16"/>
                <w:lang w:val="de-CH"/>
              </w:rPr>
              <w:tab/>
            </w:r>
            <w:r w:rsidRPr="008359F9">
              <w:rPr>
                <w:rFonts w:ascii="Arial" w:hAnsi="Arial" w:cs="Arial"/>
                <w:color w:val="EE7C00"/>
                <w:sz w:val="16"/>
                <w:szCs w:val="16"/>
                <w:lang w:val="de-CH"/>
              </w:rPr>
              <w:t>Lager und Waren des Augenoptikbetriebs bewirtschaften</w:t>
            </w:r>
          </w:p>
        </w:tc>
      </w:tr>
      <w:tr w:rsidR="00BD53DD" w:rsidRPr="00FC0C7E" w14:paraId="456B1DCB" w14:textId="77777777" w:rsidTr="00EA6D41">
        <w:tblPrEx>
          <w:tblBorders>
            <w:top w:val="single" w:sz="8" w:space="0" w:color="EE7C00"/>
            <w:left w:val="single" w:sz="8" w:space="0" w:color="EE7C00"/>
            <w:bottom w:val="single" w:sz="8" w:space="0" w:color="EE7C00"/>
            <w:right w:val="single" w:sz="8" w:space="0" w:color="EE7C00"/>
            <w:insideH w:val="single" w:sz="6" w:space="0" w:color="EE7C00"/>
            <w:insideV w:val="single" w:sz="6" w:space="0" w:color="EE7C00"/>
          </w:tblBorders>
        </w:tblPrEx>
        <w:trPr>
          <w:gridBefore w:val="1"/>
          <w:wBefore w:w="10" w:type="dxa"/>
          <w:trHeight w:hRule="exact" w:val="1814"/>
        </w:trPr>
        <w:tc>
          <w:tcPr>
            <w:tcW w:w="9642" w:type="dxa"/>
            <w:gridSpan w:val="2"/>
            <w:shd w:val="clear" w:color="auto" w:fill="EE7C00"/>
          </w:tcPr>
          <w:p w14:paraId="4C6DDB59" w14:textId="77777777" w:rsidR="00BD53DD" w:rsidRDefault="00BD53DD" w:rsidP="00EA6D41">
            <w:pPr>
              <w:spacing w:before="120" w:after="100" w:line="264" w:lineRule="auto"/>
              <w:rPr>
                <w:rFonts w:ascii="Arial" w:hAnsi="Arial" w:cs="Arial"/>
                <w:b/>
                <w:bCs/>
                <w:color w:val="FFFFFF" w:themeColor="background1"/>
                <w:sz w:val="20"/>
                <w:szCs w:val="20"/>
                <w:lang w:val="de-CH"/>
              </w:rPr>
            </w:pPr>
            <w:r>
              <w:rPr>
                <w:rFonts w:ascii="Arial" w:hAnsi="Arial" w:cs="Arial"/>
                <w:b/>
                <w:bCs/>
                <w:color w:val="FFFFFF" w:themeColor="background1"/>
                <w:sz w:val="20"/>
                <w:szCs w:val="20"/>
                <w:lang w:val="de-CH"/>
              </w:rPr>
              <w:t>Beispiel-Situation</w:t>
            </w:r>
            <w:r w:rsidRPr="001C0ACE">
              <w:rPr>
                <w:rFonts w:ascii="Arial" w:hAnsi="Arial" w:cs="Arial"/>
                <w:b/>
                <w:bCs/>
                <w:color w:val="FFFFFF" w:themeColor="background1"/>
                <w:sz w:val="20"/>
                <w:szCs w:val="20"/>
                <w:lang w:val="de-CH"/>
              </w:rPr>
              <w:t xml:space="preserve"> </w:t>
            </w:r>
          </w:p>
          <w:p w14:paraId="2D84B761" w14:textId="77777777" w:rsidR="00BD53DD" w:rsidRPr="00403CB5" w:rsidRDefault="00BD53DD" w:rsidP="00EA6D41">
            <w:pPr>
              <w:spacing w:before="100" w:after="120" w:line="264" w:lineRule="auto"/>
              <w:rPr>
                <w:rFonts w:ascii="Arial" w:hAnsi="Arial" w:cs="Arial"/>
                <w:b/>
                <w:bCs/>
                <w:color w:val="FFFFFF" w:themeColor="background1"/>
                <w:sz w:val="20"/>
                <w:szCs w:val="20"/>
              </w:rPr>
            </w:pPr>
            <w:r w:rsidRPr="007C75A3">
              <w:rPr>
                <w:rFonts w:ascii="Arial" w:hAnsi="Arial" w:cs="Arial"/>
                <w:color w:val="FFFFFF" w:themeColor="background1"/>
                <w:sz w:val="20"/>
                <w:szCs w:val="20"/>
              </w:rPr>
              <w:t xml:space="preserve">Die lernende Person überprüft das Lager der Sonnenbrillen für die Sommersaison. Sie stellt fest, dass die Menge der vorhandenen Produkte nicht mit dem Mindestbestand übereinstimmt. Sie analysiert die Verkaufszahlen des letzten Jahres und berechnet den benötigten Bedarf anhand der Vorgaben des Betriebes für das Jahr. Sie vereinbart Termine mit den </w:t>
            </w:r>
            <w:proofErr w:type="spellStart"/>
            <w:r w:rsidRPr="007C75A3">
              <w:rPr>
                <w:rFonts w:ascii="Arial" w:hAnsi="Arial" w:cs="Arial"/>
                <w:color w:val="FFFFFF" w:themeColor="background1"/>
                <w:sz w:val="20"/>
                <w:szCs w:val="20"/>
              </w:rPr>
              <w:t>Aussendienstmitarbeitenden</w:t>
            </w:r>
            <w:proofErr w:type="spellEnd"/>
            <w:r w:rsidRPr="007C75A3">
              <w:rPr>
                <w:rFonts w:ascii="Arial" w:hAnsi="Arial" w:cs="Arial"/>
                <w:color w:val="FFFFFF" w:themeColor="background1"/>
                <w:sz w:val="20"/>
                <w:szCs w:val="20"/>
              </w:rPr>
              <w:t xml:space="preserve"> und der für den Einkauf zuständigen Person.</w:t>
            </w:r>
            <w:r>
              <w:rPr>
                <w:rFonts w:ascii="Arial" w:hAnsi="Arial" w:cs="Arial"/>
                <w:color w:val="FFFFFF" w:themeColor="background1"/>
                <w:sz w:val="20"/>
                <w:szCs w:val="20"/>
              </w:rPr>
              <w:t xml:space="preserve"> </w:t>
            </w:r>
          </w:p>
          <w:p w14:paraId="577BDA1B" w14:textId="77777777" w:rsidR="00BD53DD" w:rsidRPr="00162847" w:rsidRDefault="00BD53DD" w:rsidP="00EA6D41">
            <w:pPr>
              <w:spacing w:before="120" w:after="120" w:line="264" w:lineRule="auto"/>
              <w:rPr>
                <w:rFonts w:ascii="Arial" w:hAnsi="Arial" w:cs="Arial"/>
                <w:b/>
                <w:bCs/>
                <w:color w:val="FFFFFF" w:themeColor="background1"/>
                <w:sz w:val="20"/>
                <w:szCs w:val="20"/>
              </w:rPr>
            </w:pPr>
          </w:p>
        </w:tc>
      </w:tr>
      <w:tr w:rsidR="00BD53DD" w:rsidRPr="00FC0C7E" w14:paraId="5A8B637A" w14:textId="77777777" w:rsidTr="00EA6D41">
        <w:tblPrEx>
          <w:tblBorders>
            <w:top w:val="single" w:sz="8" w:space="0" w:color="EE7C00"/>
            <w:left w:val="single" w:sz="8" w:space="0" w:color="EE7C00"/>
            <w:bottom w:val="single" w:sz="8" w:space="0" w:color="EE7C00"/>
            <w:right w:val="single" w:sz="8" w:space="0" w:color="EE7C00"/>
            <w:insideH w:val="single" w:sz="6" w:space="0" w:color="EE7C00"/>
            <w:insideV w:val="single" w:sz="6" w:space="0" w:color="EE7C00"/>
          </w:tblBorders>
        </w:tblPrEx>
        <w:trPr>
          <w:gridBefore w:val="1"/>
          <w:wBefore w:w="10" w:type="dxa"/>
          <w:trHeight w:hRule="exact" w:val="2041"/>
        </w:trPr>
        <w:tc>
          <w:tcPr>
            <w:tcW w:w="9642" w:type="dxa"/>
            <w:gridSpan w:val="2"/>
            <w:shd w:val="clear" w:color="auto" w:fill="F2F2F2" w:themeFill="background1" w:themeFillShade="F2"/>
          </w:tcPr>
          <w:p w14:paraId="3962C25F" w14:textId="77777777" w:rsidR="00BD53DD" w:rsidRPr="00C61405" w:rsidRDefault="00BD53DD" w:rsidP="00EA6D41">
            <w:pPr>
              <w:spacing w:before="120" w:after="120"/>
              <w:rPr>
                <w:rFonts w:ascii="Arial" w:hAnsi="Arial" w:cs="Arial"/>
                <w:b/>
                <w:bCs/>
                <w:color w:val="EE7C00"/>
                <w:sz w:val="20"/>
                <w:szCs w:val="20"/>
                <w:lang w:val="de-CH"/>
              </w:rPr>
            </w:pPr>
            <w:r w:rsidRPr="00C61405">
              <w:rPr>
                <w:rFonts w:ascii="Arial" w:hAnsi="Arial" w:cs="Arial"/>
                <w:b/>
                <w:bCs/>
                <w:color w:val="EE7C00"/>
                <w:sz w:val="20"/>
                <w:szCs w:val="20"/>
                <w:lang w:val="de-CH"/>
              </w:rPr>
              <w:t>Arbeitsauftrag</w:t>
            </w:r>
          </w:p>
          <w:p w14:paraId="1CC7973F" w14:textId="77777777" w:rsidR="00BD53DD" w:rsidRPr="008359F9" w:rsidRDefault="00BD53DD" w:rsidP="00EA6D41">
            <w:pPr>
              <w:pStyle w:val="Listenabsatz"/>
              <w:numPr>
                <w:ilvl w:val="0"/>
                <w:numId w:val="39"/>
              </w:numPr>
              <w:spacing w:before="120" w:after="120" w:line="264" w:lineRule="auto"/>
              <w:ind w:left="312" w:hanging="284"/>
              <w:rPr>
                <w:rFonts w:ascii="Arial" w:hAnsi="Arial" w:cs="Arial"/>
                <w:color w:val="000000" w:themeColor="text1"/>
                <w:sz w:val="20"/>
                <w:szCs w:val="20"/>
              </w:rPr>
            </w:pPr>
            <w:r w:rsidRPr="008359F9">
              <w:rPr>
                <w:rFonts w:ascii="Arial" w:hAnsi="Arial" w:cs="Arial"/>
                <w:color w:val="000000" w:themeColor="text1"/>
                <w:sz w:val="20"/>
                <w:szCs w:val="20"/>
              </w:rPr>
              <w:t>Erstellen Sie eine Übersicht</w:t>
            </w:r>
            <w:r>
              <w:rPr>
                <w:rFonts w:ascii="Arial" w:hAnsi="Arial" w:cs="Arial"/>
                <w:color w:val="000000" w:themeColor="text1"/>
                <w:sz w:val="20"/>
                <w:szCs w:val="20"/>
              </w:rPr>
              <w:t>sliste</w:t>
            </w:r>
            <w:r w:rsidRPr="008359F9">
              <w:rPr>
                <w:rFonts w:ascii="Arial" w:hAnsi="Arial" w:cs="Arial"/>
                <w:color w:val="000000" w:themeColor="text1"/>
                <w:sz w:val="20"/>
                <w:szCs w:val="20"/>
              </w:rPr>
              <w:t xml:space="preserve"> </w:t>
            </w:r>
            <w:r>
              <w:rPr>
                <w:rFonts w:ascii="Arial" w:hAnsi="Arial" w:cs="Arial"/>
                <w:color w:val="000000" w:themeColor="text1"/>
                <w:sz w:val="20"/>
                <w:szCs w:val="20"/>
              </w:rPr>
              <w:t>zum Mindestbestand des Lagers.</w:t>
            </w:r>
            <w:r w:rsidRPr="008359F9">
              <w:rPr>
                <w:rFonts w:ascii="Arial" w:hAnsi="Arial" w:cs="Arial"/>
                <w:color w:val="000000" w:themeColor="text1"/>
                <w:sz w:val="20"/>
                <w:szCs w:val="20"/>
              </w:rPr>
              <w:t xml:space="preserve"> </w:t>
            </w:r>
          </w:p>
          <w:p w14:paraId="30021278" w14:textId="77777777" w:rsidR="00BD53DD" w:rsidRPr="008359F9" w:rsidRDefault="00BD53DD" w:rsidP="00EA6D41">
            <w:pPr>
              <w:pStyle w:val="Listenabsatz"/>
              <w:numPr>
                <w:ilvl w:val="0"/>
                <w:numId w:val="39"/>
              </w:numPr>
              <w:spacing w:before="120" w:after="120" w:line="264" w:lineRule="auto"/>
              <w:ind w:left="312" w:hanging="284"/>
              <w:rPr>
                <w:rFonts w:ascii="Arial" w:hAnsi="Arial" w:cs="Arial"/>
                <w:color w:val="000000" w:themeColor="text1"/>
                <w:sz w:val="20"/>
                <w:szCs w:val="20"/>
                <w:lang w:val="de-CH"/>
              </w:rPr>
            </w:pPr>
            <w:r w:rsidRPr="008359F9">
              <w:rPr>
                <w:rFonts w:ascii="Arial" w:hAnsi="Arial" w:cs="Arial"/>
                <w:color w:val="000000" w:themeColor="text1"/>
                <w:sz w:val="20"/>
                <w:szCs w:val="20"/>
              </w:rPr>
              <w:t xml:space="preserve">Berücksichtigen Sie dabei die bestehende Lager- und Absatzmengen </w:t>
            </w:r>
            <w:r>
              <w:rPr>
                <w:rFonts w:ascii="Arial" w:hAnsi="Arial" w:cs="Arial"/>
                <w:color w:val="000000" w:themeColor="text1"/>
                <w:sz w:val="20"/>
                <w:szCs w:val="20"/>
              </w:rPr>
              <w:t>und nehmen Sie ggf. Anpassungen des Mindestbestands vor.</w:t>
            </w:r>
          </w:p>
        </w:tc>
      </w:tr>
    </w:tbl>
    <w:p w14:paraId="0E4FF0EB" w14:textId="77777777" w:rsidR="00561ADD" w:rsidRDefault="00561ADD" w:rsidP="00BD53DD">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68591" w14:textId="77777777" w:rsidR="00AD37CF" w:rsidRDefault="00AD37CF">
      <w:pPr>
        <w:spacing w:after="0" w:line="240" w:lineRule="auto"/>
      </w:pPr>
      <w:r>
        <w:separator/>
      </w:r>
    </w:p>
  </w:endnote>
  <w:endnote w:type="continuationSeparator" w:id="0">
    <w:p w14:paraId="5D79CCB1" w14:textId="77777777" w:rsidR="00AD37CF" w:rsidRDefault="00AD37CF">
      <w:pPr>
        <w:spacing w:after="0" w:line="240" w:lineRule="auto"/>
      </w:pPr>
      <w:r>
        <w:continuationSeparator/>
      </w:r>
    </w:p>
  </w:endnote>
  <w:endnote w:type="continuationNotice" w:id="1">
    <w:p w14:paraId="58F393AD" w14:textId="77777777" w:rsidR="00AD37CF" w:rsidRDefault="00AD37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1BBB" w14:textId="77777777" w:rsidR="00E574B4" w:rsidRDefault="00E574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48A44553"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E574B4">
      <w:rPr>
        <w:rFonts w:ascii="Arial" w:hAnsi="Arial" w:cs="Arial"/>
        <w:b/>
        <w:bCs/>
        <w:sz w:val="18"/>
        <w:szCs w:val="18"/>
      </w:rPr>
      <w:t>3</w:t>
    </w:r>
    <w:r w:rsidR="002C6BD5">
      <w:rPr>
        <w:rFonts w:ascii="Arial" w:hAnsi="Arial" w:cs="Arial"/>
        <w:b/>
        <w:bCs/>
        <w:sz w:val="18"/>
        <w:szCs w:val="18"/>
      </w:rPr>
      <w:t xml:space="preserve">. Lehrjahr / </w:t>
    </w:r>
    <w:r w:rsidR="00E574B4">
      <w:rPr>
        <w:rFonts w:ascii="Arial" w:hAnsi="Arial" w:cs="Arial"/>
        <w:b/>
        <w:bCs/>
        <w:sz w:val="18"/>
        <w:szCs w:val="18"/>
      </w:rPr>
      <w:t>5</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5A60" w14:textId="77777777" w:rsidR="00E574B4" w:rsidRDefault="00E574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1C44" w14:textId="77777777" w:rsidR="00AD37CF" w:rsidRDefault="00AD37CF">
      <w:pPr>
        <w:spacing w:after="0" w:line="240" w:lineRule="auto"/>
      </w:pPr>
      <w:r>
        <w:separator/>
      </w:r>
    </w:p>
  </w:footnote>
  <w:footnote w:type="continuationSeparator" w:id="0">
    <w:p w14:paraId="081856CB" w14:textId="77777777" w:rsidR="00AD37CF" w:rsidRDefault="00AD37CF">
      <w:pPr>
        <w:spacing w:after="0" w:line="240" w:lineRule="auto"/>
      </w:pPr>
      <w:r>
        <w:continuationSeparator/>
      </w:r>
    </w:p>
  </w:footnote>
  <w:footnote w:type="continuationNotice" w:id="1">
    <w:p w14:paraId="5F9986DB" w14:textId="77777777" w:rsidR="00AD37CF" w:rsidRDefault="00AD37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14B2" w14:textId="77777777" w:rsidR="00E574B4" w:rsidRDefault="00E574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DC11" w14:textId="77777777" w:rsidR="00E574B4" w:rsidRDefault="00E574B4">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vt3MsQGQXL+kEX+wobyb18FPpLnvuavwYwI8Q+Sm5iUnTLbv3Mpmrcwx35vFJtjt6P+8D4TIllKkeORi4KMDw==" w:salt="9ZdSPYZ94Fm0SAMh5DEV8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5440"/>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0C35"/>
    <w:rsid w:val="00321B04"/>
    <w:rsid w:val="00321FAA"/>
    <w:rsid w:val="0032455A"/>
    <w:rsid w:val="00324B53"/>
    <w:rsid w:val="0032609C"/>
    <w:rsid w:val="003262DE"/>
    <w:rsid w:val="0032640E"/>
    <w:rsid w:val="00326CA4"/>
    <w:rsid w:val="0032715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1AD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6207"/>
    <w:rsid w:val="0057732B"/>
    <w:rsid w:val="0057786D"/>
    <w:rsid w:val="005805CE"/>
    <w:rsid w:val="0058265B"/>
    <w:rsid w:val="00582742"/>
    <w:rsid w:val="00582751"/>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4D0C"/>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055"/>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78A"/>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1D6F"/>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37CF"/>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3DD"/>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73F"/>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47A3"/>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4B4"/>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37D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39FA"/>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0C2A0E-FA0B-415D-9467-4C8F4BFE3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973</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2023-03-02T13:31:00Z</dcterms:created>
  <dcterms:modified xsi:type="dcterms:W3CDTF">2023-03-02T13:31:00Z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