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Ind w:w="-5" w:type="dxa"/>
        <w:tblLook w:val="04A0" w:firstRow="1" w:lastRow="0" w:firstColumn="1" w:lastColumn="0" w:noHBand="0" w:noVBand="1"/>
      </w:tblPr>
      <w:tblGrid>
        <w:gridCol w:w="10"/>
        <w:gridCol w:w="4815"/>
        <w:gridCol w:w="4827"/>
      </w:tblGrid>
      <w:tr w:rsidR="00EE33D4" w:rsidRPr="00624CD5" w14:paraId="39B0D0ED" w14:textId="77777777" w:rsidTr="00EA6D41">
        <w:trPr>
          <w:trHeight w:hRule="exact" w:val="794"/>
        </w:trPr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7DA38523" w14:textId="77777777" w:rsidR="00EE33D4" w:rsidRPr="00624CD5" w:rsidRDefault="00EE33D4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007124"/>
                <w:sz w:val="40"/>
                <w:szCs w:val="40"/>
              </w:rPr>
            </w:pPr>
            <w:r w:rsidRPr="00641E59">
              <w:rPr>
                <w:rFonts w:ascii="Arial" w:hAnsi="Arial" w:cs="Arial"/>
                <w:noProof/>
                <w:color w:val="EE7C00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58A79CCD" wp14:editId="31373A7E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14" name="Grafik 14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41E59"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 xml:space="preserve">      </w:t>
            </w:r>
            <w:r w:rsidRPr="00FD21ED"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>Arbeitsauftrag 3.</w:t>
            </w:r>
            <w:r w:rsidRPr="00166E8A"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>5</w:t>
            </w:r>
          </w:p>
        </w:tc>
        <w:tc>
          <w:tcPr>
            <w:tcW w:w="4827" w:type="dxa"/>
            <w:tcBorders>
              <w:left w:val="single" w:sz="4" w:space="0" w:color="000000" w:themeColor="text1"/>
            </w:tcBorders>
          </w:tcPr>
          <w:p w14:paraId="0537958A" w14:textId="77777777" w:rsidR="00EE33D4" w:rsidRPr="00084EB3" w:rsidRDefault="00EE33D4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4070927E" w14:textId="77777777" w:rsidR="00EE33D4" w:rsidRPr="00624CD5" w:rsidRDefault="00EE33D4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1299609963" w:edGrp="everyone"/>
            <w:r w:rsidRPr="00084EB3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299609963"/>
          </w:p>
        </w:tc>
      </w:tr>
      <w:tr w:rsidR="00EE33D4" w:rsidRPr="00FD21ED" w14:paraId="303013A3" w14:textId="77777777" w:rsidTr="00EA6D41">
        <w:trPr>
          <w:trHeight w:hRule="exact" w:val="1247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BF62E" w14:textId="77777777" w:rsidR="00EE33D4" w:rsidRPr="00FD21ED" w:rsidRDefault="00EE33D4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EE7C00"/>
                <w:sz w:val="28"/>
                <w:szCs w:val="28"/>
              </w:rPr>
            </w:pPr>
            <w:r w:rsidRPr="00FD21ED">
              <w:rPr>
                <w:rFonts w:ascii="Arial" w:hAnsi="Arial" w:cs="Arial"/>
                <w:b/>
                <w:bCs/>
                <w:color w:val="EE7C00"/>
                <w:sz w:val="28"/>
                <w:szCs w:val="28"/>
              </w:rPr>
              <w:t>Vorbereitung der Verkaufsräumlichkeiten</w:t>
            </w:r>
          </w:p>
        </w:tc>
      </w:tr>
      <w:tr w:rsidR="00EE33D4" w14:paraId="7C26D797" w14:textId="77777777" w:rsidTr="00EA6D41">
        <w:tblPrEx>
          <w:tblBorders>
            <w:top w:val="single" w:sz="8" w:space="0" w:color="EE7C00"/>
            <w:left w:val="single" w:sz="8" w:space="0" w:color="EE7C00"/>
            <w:bottom w:val="single" w:sz="8" w:space="0" w:color="EE7C00"/>
            <w:right w:val="single" w:sz="8" w:space="0" w:color="EE7C00"/>
            <w:insideH w:val="single" w:sz="6" w:space="0" w:color="EE7C00"/>
            <w:insideV w:val="single" w:sz="6" w:space="0" w:color="EE7C00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shd w:val="clear" w:color="auto" w:fill="EE7C00"/>
            <w:vAlign w:val="center"/>
          </w:tcPr>
          <w:p w14:paraId="3F6E0E49" w14:textId="77777777" w:rsidR="00EE33D4" w:rsidRPr="001524FA" w:rsidRDefault="00EE33D4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r w:rsidRPr="001524FA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 xml:space="preserve">Handlungskompetenzbereich </w:t>
            </w:r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d</w:t>
            </w:r>
            <w:r w:rsidRPr="001524FA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 xml:space="preserve">: </w:t>
            </w:r>
            <w:r w:rsidRPr="00C61405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Pflegen, Instandhalten und Bewirtschaften von Einrichtungen, Instrumenten und Waren</w:t>
            </w:r>
          </w:p>
        </w:tc>
      </w:tr>
      <w:tr w:rsidR="00EE33D4" w:rsidRPr="00FC0C7E" w14:paraId="4E743BFA" w14:textId="77777777" w:rsidTr="00EA6D41">
        <w:tblPrEx>
          <w:tblBorders>
            <w:top w:val="single" w:sz="8" w:space="0" w:color="EE7C00"/>
            <w:left w:val="single" w:sz="8" w:space="0" w:color="EE7C00"/>
            <w:bottom w:val="single" w:sz="8" w:space="0" w:color="EE7C00"/>
            <w:right w:val="single" w:sz="8" w:space="0" w:color="EE7C00"/>
            <w:insideH w:val="single" w:sz="6" w:space="0" w:color="EE7C00"/>
            <w:insideV w:val="single" w:sz="6" w:space="0" w:color="EE7C00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vAlign w:val="center"/>
          </w:tcPr>
          <w:p w14:paraId="7929AA39" w14:textId="77777777" w:rsidR="00EE33D4" w:rsidRPr="001524FA" w:rsidRDefault="00EE33D4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0000" w:themeColor="text1"/>
                <w:sz w:val="16"/>
                <w:szCs w:val="16"/>
                <w:lang w:val="de-CH"/>
              </w:rPr>
            </w:pPr>
            <w:r>
              <w:rPr>
                <w:rFonts w:ascii="Arial" w:hAnsi="Arial" w:cs="Arial"/>
                <w:color w:val="EE7C00"/>
                <w:sz w:val="16"/>
                <w:szCs w:val="16"/>
                <w:lang w:val="de-CH"/>
              </w:rPr>
              <w:t>d</w:t>
            </w:r>
            <w:r w:rsidRPr="00C61405">
              <w:rPr>
                <w:rFonts w:ascii="Arial" w:hAnsi="Arial" w:cs="Arial"/>
                <w:color w:val="EE7C00"/>
                <w:sz w:val="16"/>
                <w:szCs w:val="16"/>
                <w:lang w:val="de-CH"/>
              </w:rPr>
              <w:t xml:space="preserve">2: </w:t>
            </w:r>
            <w:r w:rsidRPr="00C61405">
              <w:rPr>
                <w:rFonts w:ascii="Arial" w:hAnsi="Arial" w:cs="Arial"/>
                <w:color w:val="EE7C00"/>
                <w:sz w:val="16"/>
                <w:szCs w:val="16"/>
                <w:lang w:val="de-CH"/>
              </w:rPr>
              <w:tab/>
            </w:r>
            <w:r w:rsidRPr="0068307F">
              <w:rPr>
                <w:rFonts w:ascii="Arial" w:hAnsi="Arial" w:cs="Arial"/>
                <w:color w:val="EE7C00"/>
                <w:sz w:val="16"/>
                <w:szCs w:val="16"/>
                <w:lang w:val="de-CH"/>
              </w:rPr>
              <w:t>Arbeitsplätze für augenoptische Untersuchungen, Beratungen und den Verkauf vorbereiten und instand halten</w:t>
            </w:r>
          </w:p>
        </w:tc>
      </w:tr>
      <w:tr w:rsidR="00EE33D4" w:rsidRPr="00FC0C7E" w14:paraId="0F7B6038" w14:textId="77777777" w:rsidTr="00EA6D41">
        <w:tblPrEx>
          <w:tblBorders>
            <w:top w:val="single" w:sz="8" w:space="0" w:color="EE7C00"/>
            <w:left w:val="single" w:sz="8" w:space="0" w:color="EE7C00"/>
            <w:bottom w:val="single" w:sz="8" w:space="0" w:color="EE7C00"/>
            <w:right w:val="single" w:sz="8" w:space="0" w:color="EE7C00"/>
            <w:insideH w:val="single" w:sz="6" w:space="0" w:color="EE7C00"/>
            <w:insideV w:val="single" w:sz="6" w:space="0" w:color="EE7C00"/>
          </w:tblBorders>
        </w:tblPrEx>
        <w:trPr>
          <w:gridBefore w:val="1"/>
          <w:wBefore w:w="10" w:type="dxa"/>
          <w:trHeight w:hRule="exact" w:val="1814"/>
        </w:trPr>
        <w:tc>
          <w:tcPr>
            <w:tcW w:w="9642" w:type="dxa"/>
            <w:gridSpan w:val="2"/>
            <w:shd w:val="clear" w:color="auto" w:fill="EE7C00"/>
          </w:tcPr>
          <w:p w14:paraId="5C2DB59E" w14:textId="77777777" w:rsidR="00EE33D4" w:rsidRDefault="00EE33D4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  <w:r w:rsidRPr="001C0AC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 xml:space="preserve"> </w:t>
            </w:r>
          </w:p>
          <w:p w14:paraId="609D5965" w14:textId="77777777" w:rsidR="00EE33D4" w:rsidRPr="00162847" w:rsidRDefault="00EE33D4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56A1A">
              <w:rPr>
                <w:rFonts w:ascii="Arial" w:eastAsia="Arial" w:hAnsi="Arial" w:cs="Arial"/>
                <w:color w:val="FFFFFF"/>
                <w:sz w:val="20"/>
                <w:szCs w:val="20"/>
              </w:rPr>
              <w:t xml:space="preserve">Die lernende Person bereitet die Verkaufsräumlichkeiten für den täglichen Gebrauch vor. Hierzu ordnet 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s</w:t>
            </w:r>
            <w:r w:rsidRPr="00F56A1A">
              <w:rPr>
                <w:rFonts w:ascii="Arial" w:eastAsia="Arial" w:hAnsi="Arial" w:cs="Arial"/>
                <w:color w:val="FFFFFF"/>
                <w:sz w:val="20"/>
                <w:szCs w:val="20"/>
              </w:rPr>
              <w:t xml:space="preserve">ie die Produkte ansprechend und </w:t>
            </w:r>
            <w:proofErr w:type="spellStart"/>
            <w:r w:rsidRPr="00F56A1A">
              <w:rPr>
                <w:rFonts w:ascii="Arial" w:eastAsia="Arial" w:hAnsi="Arial" w:cs="Arial"/>
                <w:color w:val="FFFFFF"/>
                <w:sz w:val="20"/>
                <w:szCs w:val="20"/>
              </w:rPr>
              <w:t>gemäss</w:t>
            </w:r>
            <w:proofErr w:type="spellEnd"/>
            <w:r w:rsidRPr="00F56A1A">
              <w:rPr>
                <w:rFonts w:ascii="Arial" w:eastAsia="Arial" w:hAnsi="Arial" w:cs="Arial"/>
                <w:color w:val="FFFFFF"/>
                <w:sz w:val="20"/>
                <w:szCs w:val="20"/>
              </w:rPr>
              <w:t xml:space="preserve"> den Vorgaben an. Die Hilfsmittel für den Verkauf überprüft 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s</w:t>
            </w:r>
            <w:r w:rsidRPr="00F56A1A">
              <w:rPr>
                <w:rFonts w:ascii="Arial" w:eastAsia="Arial" w:hAnsi="Arial" w:cs="Arial"/>
                <w:color w:val="FFFFFF"/>
                <w:sz w:val="20"/>
                <w:szCs w:val="20"/>
              </w:rPr>
              <w:t>ie auf Funktions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fähigkeit</w:t>
            </w:r>
            <w:r w:rsidRPr="00F56A1A">
              <w:rPr>
                <w:rFonts w:ascii="Arial" w:eastAsia="Arial" w:hAnsi="Arial" w:cs="Arial"/>
                <w:color w:val="FFFFFF"/>
                <w:sz w:val="20"/>
                <w:szCs w:val="20"/>
              </w:rPr>
              <w:t xml:space="preserve"> und sorgt für ein sauberes Ladenbild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.</w:t>
            </w:r>
          </w:p>
        </w:tc>
      </w:tr>
      <w:tr w:rsidR="00EE33D4" w:rsidRPr="00FC0C7E" w14:paraId="29F47B0E" w14:textId="77777777" w:rsidTr="00EA6D41">
        <w:tblPrEx>
          <w:tblBorders>
            <w:top w:val="single" w:sz="8" w:space="0" w:color="EE7C00"/>
            <w:left w:val="single" w:sz="8" w:space="0" w:color="EE7C00"/>
            <w:bottom w:val="single" w:sz="8" w:space="0" w:color="EE7C00"/>
            <w:right w:val="single" w:sz="8" w:space="0" w:color="EE7C00"/>
            <w:insideH w:val="single" w:sz="6" w:space="0" w:color="EE7C00"/>
            <w:insideV w:val="single" w:sz="6" w:space="0" w:color="EE7C00"/>
          </w:tblBorders>
        </w:tblPrEx>
        <w:trPr>
          <w:gridBefore w:val="1"/>
          <w:wBefore w:w="10" w:type="dxa"/>
          <w:trHeight w:hRule="exact" w:val="2041"/>
        </w:trPr>
        <w:tc>
          <w:tcPr>
            <w:tcW w:w="9642" w:type="dxa"/>
            <w:gridSpan w:val="2"/>
            <w:shd w:val="clear" w:color="auto" w:fill="F2F2F2" w:themeFill="background1" w:themeFillShade="F2"/>
          </w:tcPr>
          <w:p w14:paraId="0B2706BC" w14:textId="77777777" w:rsidR="00EE33D4" w:rsidRPr="00C61405" w:rsidRDefault="00EE33D4" w:rsidP="00EA6D41">
            <w:pPr>
              <w:spacing w:before="60" w:after="60"/>
              <w:rPr>
                <w:rFonts w:ascii="Arial" w:hAnsi="Arial" w:cs="Arial"/>
                <w:b/>
                <w:bCs/>
                <w:color w:val="EE7C00"/>
                <w:sz w:val="20"/>
                <w:szCs w:val="20"/>
                <w:lang w:val="de-CH"/>
              </w:rPr>
            </w:pPr>
            <w:r w:rsidRPr="00C61405">
              <w:rPr>
                <w:rFonts w:ascii="Arial" w:hAnsi="Arial" w:cs="Arial"/>
                <w:b/>
                <w:bCs/>
                <w:color w:val="EE7C00"/>
                <w:sz w:val="20"/>
                <w:szCs w:val="20"/>
                <w:lang w:val="de-CH"/>
              </w:rPr>
              <w:t>Arbeitsauftrag</w:t>
            </w:r>
          </w:p>
          <w:p w14:paraId="733A0B39" w14:textId="77777777" w:rsidR="00EE33D4" w:rsidRPr="0068307F" w:rsidRDefault="00EE33D4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307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Dokumentieren Sie (z.B. mit Fotos/Bildern), wie Sie die </w:t>
            </w:r>
            <w:proofErr w:type="spellStart"/>
            <w:r w:rsidRPr="0068307F">
              <w:rPr>
                <w:rFonts w:ascii="Arial" w:hAnsi="Arial" w:cs="Arial"/>
                <w:color w:val="000000" w:themeColor="text1"/>
                <w:sz w:val="20"/>
                <w:szCs w:val="20"/>
              </w:rPr>
              <w:t>regelmässigen</w:t>
            </w:r>
            <w:proofErr w:type="spellEnd"/>
            <w:r w:rsidRPr="0068307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Aufgaben bezüglich Vorbereitung der Verkaufsräumlichkeiten ausführen.</w:t>
            </w:r>
          </w:p>
          <w:p w14:paraId="14CD7B00" w14:textId="77777777" w:rsidR="00EE33D4" w:rsidRPr="00FC0C7E" w:rsidRDefault="00EE33D4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68307F">
              <w:rPr>
                <w:rFonts w:ascii="Arial" w:hAnsi="Arial" w:cs="Arial"/>
                <w:color w:val="000000" w:themeColor="text1"/>
                <w:sz w:val="20"/>
                <w:szCs w:val="20"/>
              </w:rPr>
              <w:t>Erstellen Sie eine persönliche Checkliste, um diese als Selbstkontrolle nutzen zu können.</w:t>
            </w:r>
          </w:p>
        </w:tc>
      </w:tr>
    </w:tbl>
    <w:p w14:paraId="431802F8" w14:textId="77777777" w:rsidR="00576207" w:rsidRDefault="00576207" w:rsidP="00EE33D4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Berufsbildner∙in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034F7" w14:textId="77777777" w:rsidR="004522A2" w:rsidRDefault="004522A2">
      <w:pPr>
        <w:spacing w:after="0" w:line="240" w:lineRule="auto"/>
      </w:pPr>
      <w:r>
        <w:separator/>
      </w:r>
    </w:p>
  </w:endnote>
  <w:endnote w:type="continuationSeparator" w:id="0">
    <w:p w14:paraId="5FB20ABD" w14:textId="77777777" w:rsidR="004522A2" w:rsidRDefault="004522A2">
      <w:pPr>
        <w:spacing w:after="0" w:line="240" w:lineRule="auto"/>
      </w:pPr>
      <w:r>
        <w:continuationSeparator/>
      </w:r>
    </w:p>
  </w:endnote>
  <w:endnote w:type="continuationNotice" w:id="1">
    <w:p w14:paraId="224F9913" w14:textId="77777777" w:rsidR="004522A2" w:rsidRDefault="004522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59DCE" w14:textId="77777777" w:rsidR="007B6055" w:rsidRDefault="007B605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1C0B7BBA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DB673F">
      <w:rPr>
        <w:rFonts w:ascii="Arial" w:hAnsi="Arial" w:cs="Arial"/>
        <w:b/>
        <w:bCs/>
        <w:sz w:val="18"/>
        <w:szCs w:val="18"/>
      </w:rPr>
      <w:t>2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DB673F">
      <w:rPr>
        <w:rFonts w:ascii="Arial" w:hAnsi="Arial" w:cs="Arial"/>
        <w:b/>
        <w:bCs/>
        <w:sz w:val="18"/>
        <w:szCs w:val="18"/>
      </w:rPr>
      <w:t>3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spellStart"/>
    <w:proofErr w:type="gram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proofErr w:type="gramEnd"/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>in</w:t>
    </w:r>
    <w:proofErr w:type="spellEnd"/>
    <w:r w:rsidR="002C6BD5" w:rsidRPr="00F40745">
      <w:rPr>
        <w:rFonts w:ascii="Arial" w:hAnsi="Arial" w:cs="Arial"/>
        <w:sz w:val="18"/>
        <w:szCs w:val="18"/>
      </w:rPr>
      <w:t xml:space="preserve">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0EEF6" w14:textId="77777777" w:rsidR="007B6055" w:rsidRDefault="007B60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AAFB1" w14:textId="77777777" w:rsidR="004522A2" w:rsidRDefault="004522A2">
      <w:pPr>
        <w:spacing w:after="0" w:line="240" w:lineRule="auto"/>
      </w:pPr>
      <w:r>
        <w:separator/>
      </w:r>
    </w:p>
  </w:footnote>
  <w:footnote w:type="continuationSeparator" w:id="0">
    <w:p w14:paraId="3C726F36" w14:textId="77777777" w:rsidR="004522A2" w:rsidRDefault="004522A2">
      <w:pPr>
        <w:spacing w:after="0" w:line="240" w:lineRule="auto"/>
      </w:pPr>
      <w:r>
        <w:continuationSeparator/>
      </w:r>
    </w:p>
  </w:footnote>
  <w:footnote w:type="continuationNotice" w:id="1">
    <w:p w14:paraId="4D5DCFEE" w14:textId="77777777" w:rsidR="004522A2" w:rsidRDefault="004522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0CB8C" w14:textId="77777777" w:rsidR="007B6055" w:rsidRDefault="007B60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7D974" w14:textId="77777777" w:rsidR="007B6055" w:rsidRDefault="007B6055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3eNcvuHIeSIGhcQfp/Cz0VbzTpXBzdVWyDuxDNbFBZRBydrISKW6iWKoL2FEbZ9evHNDvEiLuFVFf7oOKocMvg==" w:salt="LLjIIsGYLozk9MxotaXfO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844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5440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0C35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2A2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6207"/>
    <w:rsid w:val="0057732B"/>
    <w:rsid w:val="0057786D"/>
    <w:rsid w:val="005805CE"/>
    <w:rsid w:val="0058265B"/>
    <w:rsid w:val="00582742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055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78A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73F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3D4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935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2023-03-02T13:18:00Z</dcterms:created>
  <dcterms:modified xsi:type="dcterms:W3CDTF">2023-03-02T13:18:00Z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