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4828"/>
        <w:gridCol w:w="4829"/>
      </w:tblGrid>
      <w:tr w:rsidR="0017404F" w:rsidRPr="00624CD5" w14:paraId="381FE2EC" w14:textId="77777777" w:rsidTr="00EA6D41">
        <w:trPr>
          <w:trHeight w:hRule="exact" w:val="794"/>
        </w:trPr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B1B03C" w14:textId="77777777" w:rsidR="0017404F" w:rsidRPr="00FD21ED" w:rsidRDefault="0017404F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B84487">
              <w:rPr>
                <w:rFonts w:ascii="Arial" w:hAnsi="Arial" w:cs="Arial"/>
                <w:noProof/>
                <w:color w:val="007124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4E1E1688" wp14:editId="73533BF1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6" name="Grafik 3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4487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2.5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308" w14:textId="77777777" w:rsidR="0017404F" w:rsidRPr="00084EB3" w:rsidRDefault="0017404F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585B0D73" w14:textId="77777777" w:rsidR="0017404F" w:rsidRPr="00624CD5" w:rsidRDefault="0017404F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38078627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8078627"/>
          </w:p>
        </w:tc>
      </w:tr>
      <w:tr w:rsidR="0017404F" w:rsidRPr="00FD21ED" w14:paraId="5CC4854C" w14:textId="77777777" w:rsidTr="00EA6D41">
        <w:trPr>
          <w:trHeight w:hRule="exact" w:val="1247"/>
        </w:trPr>
        <w:tc>
          <w:tcPr>
            <w:tcW w:w="96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15206" w14:textId="77777777" w:rsidR="0017404F" w:rsidRPr="00FD21ED" w:rsidRDefault="0017404F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Brillenanpassung: Anatomisch</w:t>
            </w:r>
          </w:p>
        </w:tc>
      </w:tr>
      <w:tr w:rsidR="0017404F" w14:paraId="35718CB0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652" w:type="dxa"/>
            <w:gridSpan w:val="2"/>
            <w:shd w:val="clear" w:color="auto" w:fill="007124"/>
            <w:vAlign w:val="center"/>
          </w:tcPr>
          <w:p w14:paraId="7A3A9BA2" w14:textId="77777777" w:rsidR="0017404F" w:rsidRPr="005B38CF" w:rsidRDefault="0017404F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5B38CF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b: Bearbeiten und Pflegen von augenoptischen Produkten</w:t>
            </w:r>
          </w:p>
        </w:tc>
      </w:tr>
      <w:tr w:rsidR="0017404F" w:rsidRPr="00FC0C7E" w14:paraId="09E1BF47" w14:textId="77777777" w:rsidTr="00EA6D41">
        <w:trPr>
          <w:trHeight w:val="340"/>
        </w:trPr>
        <w:tc>
          <w:tcPr>
            <w:tcW w:w="9652" w:type="dxa"/>
            <w:gridSpan w:val="2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vAlign w:val="center"/>
          </w:tcPr>
          <w:p w14:paraId="602F1912" w14:textId="77777777" w:rsidR="0017404F" w:rsidRPr="005B38CF" w:rsidRDefault="0017404F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</w:pPr>
            <w:r w:rsidRPr="005B38CF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b3: </w:t>
            </w:r>
            <w:r w:rsidRPr="005B38CF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5B38CF">
              <w:rPr>
                <w:rFonts w:ascii="Arial" w:hAnsi="Arial" w:cs="Arial"/>
                <w:color w:val="007124"/>
                <w:sz w:val="16"/>
                <w:szCs w:val="16"/>
              </w:rPr>
              <w:t>Brillenfassungen an Kundinnen und Kunden anpassen</w:t>
            </w:r>
          </w:p>
        </w:tc>
      </w:tr>
      <w:tr w:rsidR="0017404F" w:rsidRPr="00FC0C7E" w14:paraId="008D2B67" w14:textId="77777777" w:rsidTr="00EA6D41">
        <w:trPr>
          <w:trHeight w:hRule="exact" w:val="1814"/>
        </w:trPr>
        <w:tc>
          <w:tcPr>
            <w:tcW w:w="9652" w:type="dxa"/>
            <w:gridSpan w:val="2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007124"/>
          </w:tcPr>
          <w:p w14:paraId="3473C44F" w14:textId="77777777" w:rsidR="0017404F" w:rsidRDefault="0017404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583EE968" w14:textId="77777777" w:rsidR="0017404F" w:rsidRPr="00507DD4" w:rsidRDefault="0017404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E4E1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verkauft eine unkorrigierte Sonnenbrille. Diese passt sie dem Kunden optimal an, damit dieser ein gutes Tragegefühl hat.</w:t>
            </w:r>
          </w:p>
        </w:tc>
      </w:tr>
      <w:tr w:rsidR="0017404F" w:rsidRPr="00507DD4" w14:paraId="3FB38D09" w14:textId="77777777" w:rsidTr="00EA6D41">
        <w:trPr>
          <w:trHeight w:hRule="exact" w:val="2041"/>
        </w:trPr>
        <w:tc>
          <w:tcPr>
            <w:tcW w:w="9652" w:type="dxa"/>
            <w:gridSpan w:val="2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F2F2F2" w:themeFill="background1" w:themeFillShade="F2"/>
          </w:tcPr>
          <w:p w14:paraId="42C6C21E" w14:textId="77777777" w:rsidR="0017404F" w:rsidRPr="00AC18AD" w:rsidRDefault="0017404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5E11DF7A" w14:textId="77777777" w:rsidR="0017404F" w:rsidRPr="00E11071" w:rsidRDefault="0017404F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Erstellen Sie einen Ablaufplan für eine anatomische Brillenanpassung (Schritt für Schritt Anleitung) und beschreiben Sie Situationen, wann von diesem Ablaufplan abgewichen werden muss. </w:t>
            </w:r>
          </w:p>
          <w:p w14:paraId="6EB723CF" w14:textId="77777777" w:rsidR="0017404F" w:rsidRPr="00E11071" w:rsidRDefault="0017404F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Führen Sie anatomische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Brillena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npassung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 Arbeitskollegen durch. </w:t>
            </w:r>
          </w:p>
          <w:p w14:paraId="02E5A9E6" w14:textId="77777777" w:rsidR="0017404F" w:rsidRPr="00E11071" w:rsidRDefault="0017404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Der Ablaufplan kann ggf. für das Erklärvideo </w:t>
            </w:r>
            <w:proofErr w:type="spellStart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 genutzt werden.</w:t>
            </w:r>
          </w:p>
        </w:tc>
      </w:tr>
    </w:tbl>
    <w:p w14:paraId="663659C0" w14:textId="77777777" w:rsidR="0017404F" w:rsidRDefault="0017404F" w:rsidP="0017404F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6E47" w14:textId="77777777" w:rsidR="00593CE8" w:rsidRDefault="00593CE8">
      <w:pPr>
        <w:spacing w:after="0" w:line="240" w:lineRule="auto"/>
      </w:pPr>
      <w:r>
        <w:separator/>
      </w:r>
    </w:p>
  </w:endnote>
  <w:endnote w:type="continuationSeparator" w:id="0">
    <w:p w14:paraId="469BF735" w14:textId="77777777" w:rsidR="00593CE8" w:rsidRDefault="00593CE8">
      <w:pPr>
        <w:spacing w:after="0" w:line="240" w:lineRule="auto"/>
      </w:pPr>
      <w:r>
        <w:continuationSeparator/>
      </w:r>
    </w:p>
  </w:endnote>
  <w:endnote w:type="continuationNotice" w:id="1">
    <w:p w14:paraId="6587A449" w14:textId="77777777" w:rsidR="00593CE8" w:rsidRDefault="00593C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9DCE" w14:textId="77777777" w:rsidR="007B6055" w:rsidRDefault="007B60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62013212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7B6055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0EEF6" w14:textId="77777777" w:rsidR="007B6055" w:rsidRDefault="007B60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8174" w14:textId="77777777" w:rsidR="00593CE8" w:rsidRDefault="00593CE8">
      <w:pPr>
        <w:spacing w:after="0" w:line="240" w:lineRule="auto"/>
      </w:pPr>
      <w:r>
        <w:separator/>
      </w:r>
    </w:p>
  </w:footnote>
  <w:footnote w:type="continuationSeparator" w:id="0">
    <w:p w14:paraId="3DE7A030" w14:textId="77777777" w:rsidR="00593CE8" w:rsidRDefault="00593CE8">
      <w:pPr>
        <w:spacing w:after="0" w:line="240" w:lineRule="auto"/>
      </w:pPr>
      <w:r>
        <w:continuationSeparator/>
      </w:r>
    </w:p>
  </w:footnote>
  <w:footnote w:type="continuationNotice" w:id="1">
    <w:p w14:paraId="663D7D21" w14:textId="77777777" w:rsidR="00593CE8" w:rsidRDefault="00593C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CB8C" w14:textId="77777777" w:rsidR="007B6055" w:rsidRDefault="007B60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D974" w14:textId="77777777" w:rsidR="007B6055" w:rsidRDefault="007B6055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odm/f4zMoVnYHv2LrS86c1Kwbic+6m9CRJOHNutOqm9oMmU6rdAuE9nrFrlOoH1EUz0iFDeATE1MLXl0/RTwA==" w:salt="GbZtl+N39sQ1Ae0ZkzCXj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04F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CE8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69B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78A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819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2023-03-02T13:06:00Z</dcterms:created>
  <dcterms:modified xsi:type="dcterms:W3CDTF">2023-03-02T13:06:00Z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