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49" w:type="dxa"/>
        <w:tblLook w:val="04A0" w:firstRow="1" w:lastRow="0" w:firstColumn="1" w:lastColumn="0" w:noHBand="0" w:noVBand="1"/>
      </w:tblPr>
      <w:tblGrid>
        <w:gridCol w:w="10"/>
        <w:gridCol w:w="4804"/>
        <w:gridCol w:w="4814"/>
        <w:gridCol w:w="21"/>
      </w:tblGrid>
      <w:tr w:rsidR="00A1759B" w14:paraId="7939E68F" w14:textId="77777777" w:rsidTr="00EA6D41">
        <w:trPr>
          <w:gridAfter w:val="1"/>
          <w:wAfter w:w="21" w:type="dxa"/>
          <w:trHeight w:hRule="exact" w:val="794"/>
        </w:trPr>
        <w:tc>
          <w:tcPr>
            <w:tcW w:w="4814" w:type="dxa"/>
            <w:gridSpan w:val="2"/>
            <w:tcBorders>
              <w:top w:val="nil"/>
              <w:left w:val="nil"/>
              <w:bottom w:val="nil"/>
              <w:right w:val="single" w:sz="4" w:space="0" w:color="auto"/>
            </w:tcBorders>
            <w:vAlign w:val="center"/>
          </w:tcPr>
          <w:p w14:paraId="22FC58CE" w14:textId="77777777" w:rsidR="00A1759B" w:rsidRPr="00FD21ED" w:rsidRDefault="00A1759B" w:rsidP="00EA6D41">
            <w:pPr>
              <w:spacing w:before="80"/>
              <w:ind w:left="-113"/>
              <w:rPr>
                <w:rFonts w:ascii="Arial" w:hAnsi="Arial" w:cs="Arial"/>
                <w:b/>
                <w:bCs/>
                <w:color w:val="9B1768"/>
                <w:sz w:val="32"/>
                <w:szCs w:val="32"/>
              </w:rPr>
            </w:pPr>
            <w:r w:rsidRPr="00C172E2">
              <w:rPr>
                <w:rFonts w:ascii="Arial" w:hAnsi="Arial" w:cs="Arial"/>
                <w:noProof/>
                <w:color w:val="000000" w:themeColor="text1"/>
                <w:sz w:val="24"/>
                <w:szCs w:val="24"/>
                <w:lang w:val="de-CH"/>
              </w:rPr>
              <w:drawing>
                <wp:anchor distT="0" distB="0" distL="114300" distR="114300" simplePos="0" relativeHeight="251659264" behindDoc="0" locked="0" layoutInCell="1" allowOverlap="1" wp14:anchorId="4AFC2CC7" wp14:editId="474EB76B">
                  <wp:simplePos x="0" y="0"/>
                  <wp:positionH relativeFrom="margin">
                    <wp:posOffset>-118745</wp:posOffset>
                  </wp:positionH>
                  <wp:positionV relativeFrom="margin">
                    <wp:posOffset>0</wp:posOffset>
                  </wp:positionV>
                  <wp:extent cx="367200" cy="367200"/>
                  <wp:effectExtent l="0" t="0" r="0" b="0"/>
                  <wp:wrapNone/>
                  <wp:docPr id="93" name="Grafik 93"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1.6</w:t>
            </w:r>
          </w:p>
        </w:tc>
        <w:tc>
          <w:tcPr>
            <w:tcW w:w="4814" w:type="dxa"/>
            <w:tcBorders>
              <w:top w:val="single" w:sz="4" w:space="0" w:color="auto"/>
              <w:left w:val="single" w:sz="4" w:space="0" w:color="auto"/>
              <w:bottom w:val="single" w:sz="4" w:space="0" w:color="auto"/>
              <w:right w:val="single" w:sz="4" w:space="0" w:color="auto"/>
            </w:tcBorders>
          </w:tcPr>
          <w:p w14:paraId="45E789B6" w14:textId="77777777" w:rsidR="00A1759B" w:rsidRPr="008B2286" w:rsidRDefault="00A1759B" w:rsidP="00EA6D41">
            <w:pPr>
              <w:spacing w:before="120"/>
              <w:rPr>
                <w:rFonts w:ascii="Arial" w:hAnsi="Arial" w:cs="Arial"/>
                <w:b/>
                <w:bCs/>
                <w:color w:val="000000" w:themeColor="text1"/>
                <w:sz w:val="20"/>
                <w:szCs w:val="20"/>
                <w:lang w:val="de-CH"/>
              </w:rPr>
            </w:pPr>
            <w:r w:rsidRPr="008B2286">
              <w:rPr>
                <w:rFonts w:ascii="Arial" w:hAnsi="Arial" w:cs="Arial"/>
                <w:b/>
                <w:bCs/>
                <w:color w:val="000000" w:themeColor="text1"/>
                <w:sz w:val="20"/>
                <w:szCs w:val="20"/>
                <w:lang w:val="de-CH"/>
              </w:rPr>
              <w:t xml:space="preserve">Name </w:t>
            </w:r>
            <w:proofErr w:type="spellStart"/>
            <w:r w:rsidRPr="008B2286">
              <w:rPr>
                <w:rFonts w:ascii="Arial" w:hAnsi="Arial" w:cs="Arial"/>
                <w:b/>
                <w:bCs/>
                <w:color w:val="000000" w:themeColor="text1"/>
                <w:sz w:val="20"/>
                <w:szCs w:val="20"/>
                <w:lang w:val="de-CH"/>
              </w:rPr>
              <w:t>Lernende∙r</w:t>
            </w:r>
            <w:proofErr w:type="spellEnd"/>
          </w:p>
          <w:p w14:paraId="5E9AF1C4" w14:textId="77777777" w:rsidR="00A1759B" w:rsidRDefault="00A1759B" w:rsidP="00EA6D41">
            <w:pPr>
              <w:spacing w:before="120"/>
              <w:rPr>
                <w:rFonts w:ascii="Arial" w:hAnsi="Arial" w:cs="Arial"/>
                <w:b/>
                <w:bCs/>
                <w:color w:val="9B1768"/>
                <w:sz w:val="24"/>
                <w:szCs w:val="24"/>
              </w:rPr>
            </w:pPr>
            <w:permStart w:id="1991670368" w:edGrp="everyone"/>
            <w:r>
              <w:rPr>
                <w:rFonts w:ascii="Arial" w:hAnsi="Arial" w:cs="Arial"/>
                <w:color w:val="000000" w:themeColor="text1"/>
                <w:sz w:val="20"/>
                <w:szCs w:val="20"/>
                <w:lang w:val="de-CH"/>
              </w:rPr>
              <w:t>…</w:t>
            </w:r>
            <w:permEnd w:id="1991670368"/>
          </w:p>
        </w:tc>
      </w:tr>
      <w:tr w:rsidR="00A1759B" w:rsidRPr="00FD21ED" w14:paraId="17FBAF10" w14:textId="77777777" w:rsidTr="00EA6D41">
        <w:trPr>
          <w:trHeight w:hRule="exact" w:val="1247"/>
        </w:trPr>
        <w:tc>
          <w:tcPr>
            <w:tcW w:w="9649" w:type="dxa"/>
            <w:gridSpan w:val="4"/>
            <w:tcBorders>
              <w:top w:val="nil"/>
              <w:left w:val="nil"/>
              <w:bottom w:val="nil"/>
              <w:right w:val="nil"/>
            </w:tcBorders>
            <w:vAlign w:val="bottom"/>
          </w:tcPr>
          <w:p w14:paraId="3D4EED8A" w14:textId="77777777" w:rsidR="00A1759B" w:rsidRPr="00FD21ED" w:rsidRDefault="00A1759B" w:rsidP="00EA6D41">
            <w:pPr>
              <w:spacing w:after="120"/>
              <w:ind w:left="-113"/>
              <w:rPr>
                <w:rFonts w:ascii="Arial" w:hAnsi="Arial" w:cs="Arial"/>
                <w:b/>
                <w:bCs/>
                <w:color w:val="9B1768"/>
                <w:sz w:val="28"/>
                <w:szCs w:val="28"/>
              </w:rPr>
            </w:pPr>
            <w:r w:rsidRPr="00FD21ED">
              <w:rPr>
                <w:rFonts w:ascii="Arial" w:hAnsi="Arial" w:cs="Arial"/>
                <w:b/>
                <w:bCs/>
                <w:color w:val="9B1768"/>
                <w:sz w:val="28"/>
                <w:szCs w:val="28"/>
              </w:rPr>
              <w:t>Materialien, Beschichtungen und Eigenschaften von verschiedenen Brillenglastypen: Lieferprogramme vergleichen</w:t>
            </w:r>
          </w:p>
        </w:tc>
      </w:tr>
      <w:tr w:rsidR="00A1759B" w14:paraId="62BA88D2" w14:textId="77777777" w:rsidTr="00EA6D41">
        <w:tblPrEx>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PrEx>
        <w:trPr>
          <w:gridBefore w:val="1"/>
          <w:wBefore w:w="10" w:type="dxa"/>
          <w:trHeight w:val="340"/>
        </w:trPr>
        <w:tc>
          <w:tcPr>
            <w:tcW w:w="9639" w:type="dxa"/>
            <w:gridSpan w:val="3"/>
            <w:tcBorders>
              <w:top w:val="single" w:sz="8" w:space="0" w:color="9B1768"/>
              <w:left w:val="single" w:sz="8" w:space="0" w:color="9B1768"/>
              <w:bottom w:val="single" w:sz="6" w:space="0" w:color="9B1768"/>
              <w:right w:val="single" w:sz="8" w:space="0" w:color="9B1768"/>
            </w:tcBorders>
            <w:shd w:val="clear" w:color="auto" w:fill="9B1768"/>
            <w:vAlign w:val="center"/>
          </w:tcPr>
          <w:p w14:paraId="2D77A9D1" w14:textId="77777777" w:rsidR="00A1759B" w:rsidRPr="00946893" w:rsidRDefault="00A1759B" w:rsidP="00EA6D41">
            <w:pPr>
              <w:rPr>
                <w:rFonts w:ascii="Arial" w:eastAsia="Arial" w:hAnsi="Arial" w:cs="Arial"/>
                <w:bCs/>
                <w:color w:val="000000" w:themeColor="text1"/>
                <w:sz w:val="16"/>
                <w:szCs w:val="16"/>
                <w:lang w:val="de-CH"/>
              </w:rPr>
            </w:pPr>
            <w:r w:rsidRPr="00946893">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A1759B" w:rsidRPr="00FC0C7E" w14:paraId="4445125B" w14:textId="77777777" w:rsidTr="00EA6D41">
        <w:trPr>
          <w:gridBefore w:val="1"/>
          <w:wBefore w:w="10" w:type="dxa"/>
          <w:trHeight w:val="340"/>
        </w:trPr>
        <w:tc>
          <w:tcPr>
            <w:tcW w:w="9639" w:type="dxa"/>
            <w:gridSpan w:val="3"/>
            <w:tcBorders>
              <w:top w:val="single" w:sz="6" w:space="0" w:color="9B1768"/>
              <w:left w:val="single" w:sz="8" w:space="0" w:color="9B1768"/>
              <w:bottom w:val="single" w:sz="6" w:space="0" w:color="9B1768"/>
              <w:right w:val="single" w:sz="8" w:space="0" w:color="9B1768"/>
            </w:tcBorders>
            <w:vAlign w:val="center"/>
          </w:tcPr>
          <w:p w14:paraId="291FCE96" w14:textId="77777777" w:rsidR="00A1759B" w:rsidRPr="00946893" w:rsidRDefault="00A1759B" w:rsidP="00EA6D41">
            <w:pPr>
              <w:tabs>
                <w:tab w:val="right" w:pos="737"/>
                <w:tab w:val="left" w:pos="879"/>
              </w:tabs>
              <w:rPr>
                <w:rFonts w:ascii="Arial" w:hAnsi="Arial" w:cs="Arial"/>
                <w:color w:val="000000" w:themeColor="text1"/>
                <w:sz w:val="16"/>
                <w:szCs w:val="16"/>
                <w:lang w:val="de-CH"/>
              </w:rPr>
            </w:pPr>
            <w:r w:rsidRPr="00946893">
              <w:rPr>
                <w:rFonts w:ascii="Arial" w:hAnsi="Arial" w:cs="Arial"/>
                <w:color w:val="9B1768"/>
                <w:sz w:val="16"/>
                <w:szCs w:val="16"/>
                <w:lang w:val="de-CH"/>
              </w:rPr>
              <w:t xml:space="preserve">a3: </w:t>
            </w:r>
            <w:r w:rsidRPr="00946893">
              <w:rPr>
                <w:rFonts w:ascii="Arial" w:hAnsi="Arial" w:cs="Arial"/>
                <w:color w:val="9B1768"/>
                <w:sz w:val="16"/>
                <w:szCs w:val="16"/>
                <w:lang w:val="de-CH"/>
              </w:rPr>
              <w:tab/>
            </w:r>
            <w:r w:rsidRPr="00946893">
              <w:rPr>
                <w:rFonts w:ascii="Arial" w:hAnsi="Arial" w:cs="Arial"/>
                <w:color w:val="9B1768"/>
                <w:sz w:val="16"/>
                <w:szCs w:val="16"/>
              </w:rPr>
              <w:t>Kundinnen und Kunden bei der Auswahl von augenoptischen Produkten beraten</w:t>
            </w:r>
          </w:p>
        </w:tc>
      </w:tr>
      <w:tr w:rsidR="00A1759B" w:rsidRPr="00FC0C7E" w14:paraId="7544365F" w14:textId="77777777" w:rsidTr="00EA6D41">
        <w:trPr>
          <w:gridBefore w:val="1"/>
          <w:wBefore w:w="10" w:type="dxa"/>
          <w:trHeight w:hRule="exact" w:val="1814"/>
        </w:trPr>
        <w:tc>
          <w:tcPr>
            <w:tcW w:w="9639" w:type="dxa"/>
            <w:gridSpan w:val="3"/>
            <w:tcBorders>
              <w:top w:val="single" w:sz="6" w:space="0" w:color="9B1768"/>
              <w:left w:val="single" w:sz="8" w:space="0" w:color="9B1768"/>
              <w:bottom w:val="single" w:sz="6" w:space="0" w:color="9B1768"/>
              <w:right w:val="single" w:sz="8" w:space="0" w:color="9B1768"/>
            </w:tcBorders>
            <w:shd w:val="clear" w:color="auto" w:fill="9B1768"/>
          </w:tcPr>
          <w:p w14:paraId="28DDF9F0" w14:textId="77777777" w:rsidR="00A1759B" w:rsidRDefault="00A1759B" w:rsidP="00EA6D41">
            <w:pPr>
              <w:spacing w:before="120" w:after="120" w:line="264" w:lineRule="auto"/>
              <w:rPr>
                <w:rFonts w:ascii="Arial" w:hAnsi="Arial" w:cs="Arial"/>
                <w:b/>
                <w:bCs/>
                <w:color w:val="FFFFFF" w:themeColor="background1"/>
                <w:sz w:val="20"/>
                <w:szCs w:val="20"/>
                <w:lang w:val="de-CH"/>
              </w:rPr>
            </w:pPr>
            <w:r>
              <w:rPr>
                <w:rFonts w:ascii="Arial" w:hAnsi="Arial" w:cs="Arial"/>
                <w:b/>
                <w:bCs/>
                <w:color w:val="FFFFFF" w:themeColor="background1"/>
                <w:sz w:val="20"/>
                <w:szCs w:val="20"/>
                <w:lang w:val="de-CH"/>
              </w:rPr>
              <w:t>Beispiel-Situation</w:t>
            </w:r>
          </w:p>
          <w:p w14:paraId="66CA2D99" w14:textId="77777777" w:rsidR="00A1759B" w:rsidRPr="00162847" w:rsidRDefault="00A1759B" w:rsidP="00EA6D41">
            <w:pPr>
              <w:spacing w:before="120" w:after="120" w:line="264" w:lineRule="auto"/>
              <w:rPr>
                <w:rFonts w:ascii="Arial" w:hAnsi="Arial" w:cs="Arial"/>
                <w:b/>
                <w:bCs/>
                <w:color w:val="FFFFFF" w:themeColor="background1"/>
                <w:sz w:val="20"/>
                <w:szCs w:val="20"/>
              </w:rPr>
            </w:pPr>
            <w:r w:rsidRPr="00386DAC">
              <w:rPr>
                <w:rFonts w:ascii="Arial" w:hAnsi="Arial" w:cs="Arial"/>
                <w:color w:val="FFFFFF" w:themeColor="background1"/>
                <w:sz w:val="20"/>
                <w:szCs w:val="20"/>
              </w:rPr>
              <w:t>Ein Kunde hat vor drei Jahren eine Sonnenbrille in einem augenoptischen Fachgeschäft im Ausland gekauft. Nun hat er diese Brille verloren, besitzt aber noch den passenden Brillenpass. Die lernende Person soll im Auftrag eines Mitarbeitenden aus dem betriebsspezifischen Herstellerprogramm die Preisangabe für die gleichen Brillengläser heraussuchen.</w:t>
            </w:r>
          </w:p>
        </w:tc>
      </w:tr>
      <w:tr w:rsidR="00A1759B" w:rsidRPr="00FC0C7E" w14:paraId="2DDB23E1" w14:textId="77777777" w:rsidTr="00EA6D41">
        <w:trPr>
          <w:gridBefore w:val="1"/>
          <w:wBefore w:w="10" w:type="dxa"/>
          <w:trHeight w:hRule="exact" w:val="2041"/>
        </w:trPr>
        <w:tc>
          <w:tcPr>
            <w:tcW w:w="9639" w:type="dxa"/>
            <w:gridSpan w:val="3"/>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54E6DB03" w14:textId="77777777" w:rsidR="00A1759B" w:rsidRPr="00AC18AD" w:rsidRDefault="00A1759B" w:rsidP="00EA6D41">
            <w:pPr>
              <w:spacing w:before="120" w:after="120" w:line="264" w:lineRule="auto"/>
              <w:rPr>
                <w:rFonts w:ascii="Arial" w:hAnsi="Arial" w:cs="Arial"/>
                <w:b/>
                <w:bCs/>
                <w:color w:val="9B1768"/>
                <w:sz w:val="20"/>
                <w:szCs w:val="20"/>
                <w:lang w:val="de-CH"/>
              </w:rPr>
            </w:pPr>
            <w:r w:rsidRPr="00AC18AD">
              <w:rPr>
                <w:rFonts w:ascii="Arial" w:hAnsi="Arial" w:cs="Arial"/>
                <w:b/>
                <w:bCs/>
                <w:color w:val="9B1768"/>
                <w:sz w:val="20"/>
                <w:szCs w:val="20"/>
                <w:lang w:val="de-CH"/>
              </w:rPr>
              <w:t>Arbeitsauftrag</w:t>
            </w:r>
          </w:p>
          <w:p w14:paraId="376CEFB6" w14:textId="77777777" w:rsidR="00A1759B" w:rsidRPr="001041D9" w:rsidRDefault="00A1759B" w:rsidP="00EA6D41">
            <w:pPr>
              <w:spacing w:before="120" w:after="120" w:line="264" w:lineRule="auto"/>
              <w:rPr>
                <w:rFonts w:ascii="Arial" w:hAnsi="Arial" w:cs="Arial"/>
                <w:color w:val="000000" w:themeColor="text1"/>
                <w:sz w:val="20"/>
                <w:szCs w:val="20"/>
              </w:rPr>
            </w:pPr>
            <w:r w:rsidRPr="001041D9">
              <w:rPr>
                <w:rFonts w:ascii="Arial" w:hAnsi="Arial" w:cs="Arial"/>
                <w:color w:val="000000" w:themeColor="text1"/>
                <w:sz w:val="20"/>
                <w:szCs w:val="20"/>
              </w:rPr>
              <w:t xml:space="preserve">Damit Sie der Kundschaft optimale </w:t>
            </w:r>
            <w:r>
              <w:rPr>
                <w:rFonts w:ascii="Arial" w:hAnsi="Arial" w:cs="Arial"/>
                <w:color w:val="000000" w:themeColor="text1"/>
                <w:sz w:val="20"/>
                <w:szCs w:val="20"/>
              </w:rPr>
              <w:t>Brilleng</w:t>
            </w:r>
            <w:r w:rsidRPr="001041D9">
              <w:rPr>
                <w:rFonts w:ascii="Arial" w:hAnsi="Arial" w:cs="Arial"/>
                <w:color w:val="000000" w:themeColor="text1"/>
                <w:sz w:val="20"/>
                <w:szCs w:val="20"/>
              </w:rPr>
              <w:t>läser empfehlen können, müssen Sie über gute Produktkenntnisse verfügen.</w:t>
            </w:r>
          </w:p>
          <w:p w14:paraId="6934E8FD" w14:textId="77777777" w:rsidR="00A1759B" w:rsidRPr="001041D9" w:rsidRDefault="00A1759B" w:rsidP="00EA6D41">
            <w:pPr>
              <w:pStyle w:val="Listenabsatz"/>
              <w:numPr>
                <w:ilvl w:val="0"/>
                <w:numId w:val="39"/>
              </w:numPr>
              <w:spacing w:before="60" w:after="60"/>
              <w:ind w:left="312" w:hanging="284"/>
              <w:rPr>
                <w:rFonts w:ascii="Arial" w:hAnsi="Arial" w:cs="Arial"/>
                <w:color w:val="000000" w:themeColor="text1"/>
                <w:sz w:val="20"/>
                <w:szCs w:val="20"/>
                <w:lang w:val="de-CH"/>
              </w:rPr>
            </w:pPr>
            <w:r w:rsidRPr="001041D9">
              <w:rPr>
                <w:rFonts w:ascii="Arial" w:hAnsi="Arial" w:cs="Arial"/>
                <w:color w:val="000000" w:themeColor="text1"/>
                <w:sz w:val="20"/>
                <w:szCs w:val="20"/>
              </w:rPr>
              <w:t>Erarbeiten Sie eine Übersichtstabelle</w:t>
            </w:r>
            <w:r>
              <w:rPr>
                <w:rFonts w:ascii="Arial" w:hAnsi="Arial" w:cs="Arial"/>
                <w:color w:val="000000" w:themeColor="text1"/>
                <w:sz w:val="20"/>
                <w:szCs w:val="20"/>
              </w:rPr>
              <w:t>,</w:t>
            </w:r>
            <w:r w:rsidRPr="001041D9">
              <w:rPr>
                <w:rFonts w:ascii="Arial" w:hAnsi="Arial" w:cs="Arial"/>
                <w:color w:val="000000" w:themeColor="text1"/>
                <w:sz w:val="20"/>
                <w:szCs w:val="20"/>
              </w:rPr>
              <w:t xml:space="preserve"> in der Sie das Lieferprogramm (Glasmaterialien, Beschichtungen und Farben) Ihres betriebsinternen </w:t>
            </w:r>
            <w:proofErr w:type="gramStart"/>
            <w:r w:rsidRPr="001041D9">
              <w:rPr>
                <w:rFonts w:ascii="Arial" w:hAnsi="Arial" w:cs="Arial"/>
                <w:color w:val="000000" w:themeColor="text1"/>
                <w:sz w:val="20"/>
                <w:szCs w:val="20"/>
              </w:rPr>
              <w:t>Glaslieferanten</w:t>
            </w:r>
            <w:proofErr w:type="gramEnd"/>
            <w:r w:rsidRPr="001041D9">
              <w:rPr>
                <w:rFonts w:ascii="Arial" w:hAnsi="Arial" w:cs="Arial"/>
                <w:color w:val="000000" w:themeColor="text1"/>
                <w:sz w:val="20"/>
                <w:szCs w:val="20"/>
              </w:rPr>
              <w:t xml:space="preserve"> mit dem eines anderen Glaslieferanten vergleichen.</w:t>
            </w:r>
          </w:p>
        </w:tc>
      </w:tr>
    </w:tbl>
    <w:p w14:paraId="50CD3B66" w14:textId="1A0A19EA" w:rsidR="00A1759B" w:rsidRDefault="00A1759B" w:rsidP="00A1759B">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3C0C2" w14:textId="77777777" w:rsidR="00022F1D" w:rsidRDefault="00022F1D">
      <w:pPr>
        <w:spacing w:after="0" w:line="240" w:lineRule="auto"/>
      </w:pPr>
      <w:r>
        <w:separator/>
      </w:r>
    </w:p>
  </w:endnote>
  <w:endnote w:type="continuationSeparator" w:id="0">
    <w:p w14:paraId="146BC1CD" w14:textId="77777777" w:rsidR="00022F1D" w:rsidRDefault="00022F1D">
      <w:pPr>
        <w:spacing w:after="0" w:line="240" w:lineRule="auto"/>
      </w:pPr>
      <w:r>
        <w:continuationSeparator/>
      </w:r>
    </w:p>
  </w:endnote>
  <w:endnote w:type="continuationNotice" w:id="1">
    <w:p w14:paraId="010D62A9" w14:textId="77777777" w:rsidR="00022F1D" w:rsidRDefault="00022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0662FB41"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9103B0">
      <w:rPr>
        <w:rFonts w:ascii="Arial" w:hAnsi="Arial" w:cs="Arial"/>
        <w:b/>
        <w:bCs/>
        <w:sz w:val="18"/>
        <w:szCs w:val="18"/>
      </w:rPr>
      <w:t>1</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95F0" w14:textId="77777777" w:rsidR="00022F1D" w:rsidRDefault="00022F1D">
      <w:pPr>
        <w:spacing w:after="0" w:line="240" w:lineRule="auto"/>
      </w:pPr>
      <w:r>
        <w:separator/>
      </w:r>
    </w:p>
  </w:footnote>
  <w:footnote w:type="continuationSeparator" w:id="0">
    <w:p w14:paraId="2876AE4B" w14:textId="77777777" w:rsidR="00022F1D" w:rsidRDefault="00022F1D">
      <w:pPr>
        <w:spacing w:after="0" w:line="240" w:lineRule="auto"/>
      </w:pPr>
      <w:r>
        <w:continuationSeparator/>
      </w:r>
    </w:p>
  </w:footnote>
  <w:footnote w:type="continuationNotice" w:id="1">
    <w:p w14:paraId="3C15B435" w14:textId="77777777" w:rsidR="00022F1D" w:rsidRDefault="00022F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vlvsmzNOhs3udm0nZvH49eCSlL+CT9mznweEOK7jZnz0kWut9utSO7pcuhxkd5I8yHIah5nypCJPBXVCj2umA==" w:salt="CyD65M2W7yTXcrRSSDKH+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2F1D"/>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0F3"/>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1759B"/>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1109</Characters>
  <Application>Microsoft Office Word</Application>
  <DocSecurity>8</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2023-03-02T12:52:00Z</dcterms:created>
  <dcterms:modified xsi:type="dcterms:W3CDTF">2023-03-02T12:52:00Z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